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567" w:type="dxa"/>
        <w:tblLayout w:type="fixed"/>
        <w:tblLook w:val="0000" w:firstRow="0" w:lastRow="0" w:firstColumn="0" w:lastColumn="0" w:noHBand="0" w:noVBand="0"/>
      </w:tblPr>
      <w:tblGrid>
        <w:gridCol w:w="4111"/>
        <w:gridCol w:w="6096"/>
      </w:tblGrid>
      <w:tr w:rsidR="004B5BED" w:rsidRPr="009955AE" w:rsidTr="004C42E2">
        <w:trPr>
          <w:trHeight w:val="951"/>
        </w:trPr>
        <w:tc>
          <w:tcPr>
            <w:tcW w:w="4111" w:type="dxa"/>
          </w:tcPr>
          <w:p w:rsidR="004B5BED" w:rsidRPr="00FF0001" w:rsidRDefault="004B5BED" w:rsidP="004C42E2">
            <w:pPr>
              <w:jc w:val="center"/>
              <w:rPr>
                <w:color w:val="000000"/>
                <w:sz w:val="26"/>
                <w:szCs w:val="26"/>
              </w:rPr>
            </w:pPr>
            <w:r w:rsidRPr="00FF0001">
              <w:rPr>
                <w:color w:val="000000"/>
                <w:sz w:val="26"/>
                <w:szCs w:val="26"/>
              </w:rPr>
              <w:t>ỦY BAN MTTQ VIỆT NAM</w:t>
            </w:r>
          </w:p>
          <w:p w:rsidR="004B5BED" w:rsidRPr="00FF0001" w:rsidRDefault="004B5BED" w:rsidP="004C42E2">
            <w:pPr>
              <w:jc w:val="center"/>
              <w:rPr>
                <w:i/>
                <w:color w:val="000000"/>
                <w:sz w:val="26"/>
                <w:szCs w:val="26"/>
              </w:rPr>
            </w:pPr>
            <w:r w:rsidRPr="00FF0001">
              <w:rPr>
                <w:color w:val="000000"/>
                <w:sz w:val="26"/>
                <w:szCs w:val="26"/>
              </w:rPr>
              <w:t>TỈNH KHÁNH HÒA</w:t>
            </w:r>
          </w:p>
          <w:p w:rsidR="004B5BED" w:rsidRPr="00080B3B" w:rsidRDefault="004B5BED" w:rsidP="004C42E2">
            <w:pPr>
              <w:jc w:val="center"/>
              <w:rPr>
                <w:b/>
                <w:color w:val="000000"/>
              </w:rPr>
            </w:pPr>
            <w:r w:rsidRPr="00080B3B">
              <w:rPr>
                <w:b/>
                <w:color w:val="000000"/>
              </w:rPr>
              <w:t>BAN THƯỜNG TRỰC</w:t>
            </w:r>
          </w:p>
          <w:p w:rsidR="004B5BED" w:rsidRPr="009955AE" w:rsidRDefault="00210AE3" w:rsidP="004C42E2">
            <w:pPr>
              <w:rPr>
                <w:b/>
                <w:color w:val="000000"/>
                <w:sz w:val="10"/>
                <w:szCs w:val="26"/>
              </w:rPr>
            </w:pPr>
            <w:r w:rsidRPr="009955AE">
              <w:rPr>
                <w:noProof/>
                <w:color w:val="000000"/>
                <w:sz w:val="26"/>
                <w:szCs w:val="26"/>
              </w:rPr>
              <mc:AlternateContent>
                <mc:Choice Requires="wps">
                  <w:drawing>
                    <wp:anchor distT="0" distB="0" distL="114300" distR="114300" simplePos="0" relativeHeight="251659264" behindDoc="0" locked="0" layoutInCell="1" allowOverlap="1" wp14:anchorId="14E9C9CA" wp14:editId="67EF1815">
                      <wp:simplePos x="0" y="0"/>
                      <wp:positionH relativeFrom="column">
                        <wp:posOffset>342900</wp:posOffset>
                      </wp:positionH>
                      <wp:positionV relativeFrom="paragraph">
                        <wp:posOffset>8890</wp:posOffset>
                      </wp:positionV>
                      <wp:extent cx="1733550" cy="0"/>
                      <wp:effectExtent l="0" t="0" r="19050" b="19050"/>
                      <wp:wrapNone/>
                      <wp:docPr id="14213002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C871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pt" to="16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jHGQIAADE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"/>
                  </w:pict>
                </mc:Fallback>
              </mc:AlternateContent>
            </w:r>
            <w:r w:rsidR="004B5BED" w:rsidRPr="009955AE">
              <w:rPr>
                <w:b/>
                <w:color w:val="000000"/>
                <w:sz w:val="22"/>
                <w:szCs w:val="26"/>
              </w:rPr>
              <w:tab/>
            </w:r>
            <w:r w:rsidR="004B5BED" w:rsidRPr="009955AE">
              <w:rPr>
                <w:b/>
                <w:color w:val="000000"/>
                <w:sz w:val="22"/>
                <w:szCs w:val="26"/>
              </w:rPr>
              <w:tab/>
            </w:r>
            <w:r w:rsidR="004B5BED" w:rsidRPr="009955AE">
              <w:rPr>
                <w:b/>
                <w:color w:val="000000"/>
                <w:sz w:val="22"/>
                <w:szCs w:val="26"/>
              </w:rPr>
              <w:tab/>
            </w:r>
            <w:r w:rsidR="004B5BED" w:rsidRPr="009955AE">
              <w:rPr>
                <w:b/>
                <w:color w:val="000000"/>
                <w:sz w:val="22"/>
                <w:szCs w:val="26"/>
              </w:rPr>
              <w:tab/>
            </w:r>
          </w:p>
        </w:tc>
        <w:tc>
          <w:tcPr>
            <w:tcW w:w="6096" w:type="dxa"/>
          </w:tcPr>
          <w:p w:rsidR="004B5BED" w:rsidRPr="00FF0001" w:rsidRDefault="004B5BED" w:rsidP="004C42E2">
            <w:pPr>
              <w:pStyle w:val="Heading3"/>
              <w:jc w:val="center"/>
              <w:rPr>
                <w:rFonts w:ascii="Times New Roman" w:hAnsi="Times New Roman"/>
                <w:color w:val="000000"/>
                <w:szCs w:val="26"/>
              </w:rPr>
            </w:pPr>
            <w:r w:rsidRPr="00FF0001">
              <w:rPr>
                <w:rFonts w:ascii="Times New Roman" w:hAnsi="Times New Roman"/>
                <w:color w:val="000000"/>
                <w:szCs w:val="26"/>
              </w:rPr>
              <w:t>CỘNG HÒA XÃ HỘI CHỦ NGHĨA VIỆT NAM</w:t>
            </w:r>
          </w:p>
          <w:p w:rsidR="004B5BED" w:rsidRPr="00080B3B" w:rsidRDefault="00B22CCD" w:rsidP="004C42E2">
            <w:pPr>
              <w:pStyle w:val="Heading3"/>
              <w:jc w:val="center"/>
              <w:rPr>
                <w:rFonts w:ascii="Times New Roman" w:hAnsi="Times New Roman"/>
                <w:color w:val="000000"/>
                <w:sz w:val="28"/>
                <w:szCs w:val="28"/>
              </w:rPr>
            </w:pPr>
            <w:r>
              <w:rPr>
                <w:rFonts w:ascii="Times New Roman" w:hAnsi="Times New Roman"/>
                <w:b w:val="0"/>
                <w:i/>
                <w:noProof/>
                <w:color w:val="000000"/>
                <w:szCs w:val="28"/>
              </w:rPr>
              <mc:AlternateContent>
                <mc:Choice Requires="wps">
                  <w:drawing>
                    <wp:anchor distT="0" distB="0" distL="114300" distR="114300" simplePos="0" relativeHeight="251660288" behindDoc="0" locked="0" layoutInCell="1" allowOverlap="1" wp14:anchorId="50CA06F2" wp14:editId="71794F1F">
                      <wp:simplePos x="0" y="0"/>
                      <wp:positionH relativeFrom="column">
                        <wp:posOffset>894080</wp:posOffset>
                      </wp:positionH>
                      <wp:positionV relativeFrom="paragraph">
                        <wp:posOffset>209550</wp:posOffset>
                      </wp:positionV>
                      <wp:extent cx="1952625" cy="0"/>
                      <wp:effectExtent l="0" t="0" r="28575" b="19050"/>
                      <wp:wrapNone/>
                      <wp:docPr id="1111498650"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630D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4pt,16.5pt" to="224.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" strokecolor="black [3200]" strokeweight=".5pt">
                      <v:stroke joinstyle="miter"/>
                    </v:line>
                  </w:pict>
                </mc:Fallback>
              </mc:AlternateContent>
            </w:r>
            <w:r w:rsidR="004B5BED" w:rsidRPr="00080B3B">
              <w:rPr>
                <w:rFonts w:ascii="Times New Roman" w:hAnsi="Times New Roman"/>
                <w:color w:val="000000"/>
                <w:sz w:val="28"/>
                <w:szCs w:val="28"/>
              </w:rPr>
              <w:t>Độc lập-Tự do-Hạnh phúc</w:t>
            </w:r>
          </w:p>
          <w:p w:rsidR="004B5BED" w:rsidRPr="009955AE" w:rsidRDefault="004B5BED" w:rsidP="004C42E2">
            <w:pPr>
              <w:pStyle w:val="Heading2"/>
              <w:jc w:val="center"/>
              <w:rPr>
                <w:b w:val="0"/>
                <w:i/>
                <w:color w:val="000000"/>
                <w:szCs w:val="26"/>
              </w:rPr>
            </w:pPr>
            <w:bookmarkStart w:id="0" w:name="_GoBack"/>
            <w:bookmarkEnd w:id="0"/>
            <w:r w:rsidRPr="009955AE">
              <w:rPr>
                <w:rFonts w:ascii="Times New Roman" w:hAnsi="Times New Roman"/>
                <w:b w:val="0"/>
                <w:i/>
                <w:color w:val="000000"/>
                <w:szCs w:val="28"/>
              </w:rPr>
              <w:t xml:space="preserve">           </w:t>
            </w:r>
          </w:p>
        </w:tc>
      </w:tr>
      <w:tr w:rsidR="004B5BED" w:rsidRPr="009955AE" w:rsidTr="004C42E2">
        <w:trPr>
          <w:trHeight w:val="386"/>
        </w:trPr>
        <w:tc>
          <w:tcPr>
            <w:tcW w:w="4111" w:type="dxa"/>
          </w:tcPr>
          <w:p w:rsidR="004B5BED" w:rsidRDefault="004B5BED" w:rsidP="004C42E2">
            <w:pPr>
              <w:jc w:val="center"/>
              <w:rPr>
                <w:color w:val="000000"/>
                <w:szCs w:val="26"/>
              </w:rPr>
            </w:pPr>
            <w:r w:rsidRPr="009955AE">
              <w:rPr>
                <w:color w:val="000000"/>
                <w:szCs w:val="26"/>
              </w:rPr>
              <w:t xml:space="preserve">Số: </w:t>
            </w:r>
            <w:r w:rsidRPr="009955AE">
              <w:rPr>
                <w:b/>
                <w:color w:val="000000"/>
                <w:szCs w:val="26"/>
              </w:rPr>
              <w:t xml:space="preserve"> </w:t>
            </w:r>
            <w:r w:rsidR="00DC7087">
              <w:rPr>
                <w:b/>
                <w:color w:val="000000"/>
                <w:szCs w:val="26"/>
              </w:rPr>
              <w:t xml:space="preserve">        </w:t>
            </w:r>
            <w:r>
              <w:rPr>
                <w:b/>
                <w:color w:val="000000"/>
                <w:szCs w:val="26"/>
              </w:rPr>
              <w:t xml:space="preserve"> </w:t>
            </w:r>
            <w:r>
              <w:rPr>
                <w:b/>
                <w:color w:val="000000"/>
                <w:szCs w:val="26"/>
                <w:lang w:val="vi-VN"/>
              </w:rPr>
              <w:t xml:space="preserve"> </w:t>
            </w:r>
            <w:r w:rsidRPr="009955AE">
              <w:rPr>
                <w:color w:val="000000"/>
                <w:szCs w:val="26"/>
              </w:rPr>
              <w:t>/</w:t>
            </w:r>
            <w:r>
              <w:rPr>
                <w:color w:val="000000"/>
                <w:szCs w:val="26"/>
              </w:rPr>
              <w:t>HD-</w:t>
            </w:r>
            <w:r w:rsidRPr="009955AE">
              <w:rPr>
                <w:color w:val="000000"/>
                <w:szCs w:val="26"/>
              </w:rPr>
              <w:t>MTTQ-BTT</w:t>
            </w:r>
          </w:p>
          <w:p w:rsidR="004B5BED" w:rsidRPr="009955AE" w:rsidRDefault="004B5BED" w:rsidP="00DC7087">
            <w:pPr>
              <w:rPr>
                <w:color w:val="000000"/>
                <w:szCs w:val="26"/>
              </w:rPr>
            </w:pPr>
          </w:p>
        </w:tc>
        <w:tc>
          <w:tcPr>
            <w:tcW w:w="6096" w:type="dxa"/>
          </w:tcPr>
          <w:p w:rsidR="004B5BED" w:rsidRPr="009955AE" w:rsidRDefault="00B22CCD" w:rsidP="004C42E2">
            <w:pPr>
              <w:pStyle w:val="Heading3"/>
              <w:jc w:val="center"/>
              <w:rPr>
                <w:rFonts w:ascii="Times New Roman" w:hAnsi="Times New Roman"/>
                <w:color w:val="000000"/>
                <w:szCs w:val="26"/>
              </w:rPr>
            </w:pPr>
            <w:r>
              <w:rPr>
                <w:rFonts w:ascii="Times New Roman" w:hAnsi="Times New Roman"/>
                <w:b w:val="0"/>
                <w:i/>
                <w:color w:val="000000"/>
                <w:sz w:val="28"/>
                <w:szCs w:val="28"/>
              </w:rPr>
              <w:t xml:space="preserve">       </w:t>
            </w:r>
            <w:r w:rsidR="004B5BED">
              <w:rPr>
                <w:rFonts w:ascii="Times New Roman" w:hAnsi="Times New Roman"/>
                <w:b w:val="0"/>
                <w:i/>
                <w:color w:val="000000"/>
                <w:sz w:val="28"/>
                <w:szCs w:val="28"/>
              </w:rPr>
              <w:t>Khánh Hòa</w:t>
            </w:r>
            <w:r w:rsidR="004B5BED" w:rsidRPr="009955AE">
              <w:rPr>
                <w:rFonts w:ascii="Times New Roman" w:hAnsi="Times New Roman"/>
                <w:b w:val="0"/>
                <w:i/>
                <w:color w:val="000000"/>
                <w:sz w:val="28"/>
                <w:szCs w:val="28"/>
              </w:rPr>
              <w:t>, ngày</w:t>
            </w:r>
            <w:r w:rsidR="004B5BED">
              <w:rPr>
                <w:rFonts w:ascii="Times New Roman" w:hAnsi="Times New Roman"/>
                <w:b w:val="0"/>
                <w:i/>
                <w:color w:val="000000"/>
                <w:sz w:val="28"/>
                <w:szCs w:val="28"/>
              </w:rPr>
              <w:t xml:space="preserve">       </w:t>
            </w:r>
            <w:r w:rsidR="004B5BED" w:rsidRPr="009955AE">
              <w:rPr>
                <w:rFonts w:ascii="Times New Roman" w:hAnsi="Times New Roman"/>
                <w:b w:val="0"/>
                <w:i/>
                <w:color w:val="000000"/>
                <w:sz w:val="28"/>
                <w:szCs w:val="28"/>
              </w:rPr>
              <w:t xml:space="preserve">tháng </w:t>
            </w:r>
            <w:r w:rsidR="004B5BED">
              <w:rPr>
                <w:rFonts w:ascii="Times New Roman" w:hAnsi="Times New Roman"/>
                <w:b w:val="0"/>
                <w:i/>
                <w:color w:val="000000"/>
                <w:sz w:val="28"/>
                <w:szCs w:val="28"/>
              </w:rPr>
              <w:t>10</w:t>
            </w:r>
            <w:r w:rsidR="004B5BED" w:rsidRPr="009955AE">
              <w:rPr>
                <w:rFonts w:ascii="Times New Roman" w:hAnsi="Times New Roman"/>
                <w:b w:val="0"/>
                <w:i/>
                <w:color w:val="000000"/>
                <w:sz w:val="28"/>
                <w:szCs w:val="28"/>
              </w:rPr>
              <w:t xml:space="preserve"> năm 202</w:t>
            </w:r>
            <w:r w:rsidR="004B5BED">
              <w:rPr>
                <w:rFonts w:ascii="Times New Roman" w:hAnsi="Times New Roman"/>
                <w:b w:val="0"/>
                <w:i/>
                <w:color w:val="000000"/>
                <w:sz w:val="28"/>
                <w:szCs w:val="28"/>
              </w:rPr>
              <w:t>5</w:t>
            </w:r>
          </w:p>
        </w:tc>
      </w:tr>
    </w:tbl>
    <w:p w:rsidR="004B5BED" w:rsidRPr="008C2067" w:rsidRDefault="004B5BED" w:rsidP="004B5BED">
      <w:pPr>
        <w:ind w:left="-567"/>
        <w:jc w:val="center"/>
        <w:rPr>
          <w:b/>
          <w:iCs/>
          <w:sz w:val="32"/>
          <w:szCs w:val="32"/>
        </w:rPr>
      </w:pPr>
      <w:r w:rsidRPr="008C2067">
        <w:rPr>
          <w:b/>
          <w:iCs/>
          <w:sz w:val="32"/>
          <w:szCs w:val="32"/>
        </w:rPr>
        <w:t>HƯỚNG DẪN</w:t>
      </w:r>
    </w:p>
    <w:p w:rsidR="004B5BED" w:rsidRPr="008C2067" w:rsidRDefault="00B22CCD" w:rsidP="004B5BED">
      <w:pPr>
        <w:ind w:left="-567"/>
        <w:jc w:val="center"/>
        <w:rPr>
          <w:b/>
          <w:iCs/>
        </w:rPr>
      </w:pPr>
      <w:r>
        <w:rPr>
          <w:b/>
          <w:iCs/>
        </w:rPr>
        <w:t xml:space="preserve">        </w:t>
      </w:r>
      <w:r w:rsidR="004B5BED">
        <w:rPr>
          <w:b/>
          <w:iCs/>
        </w:rPr>
        <w:t>T</w:t>
      </w:r>
      <w:r w:rsidR="004B5BED" w:rsidRPr="008C2067">
        <w:rPr>
          <w:b/>
          <w:iCs/>
        </w:rPr>
        <w:t xml:space="preserve">uyên truyền cuộc bầu cử Quốc hội khóa XVI và đại biểu </w:t>
      </w:r>
      <w:r w:rsidR="00007B1B">
        <w:rPr>
          <w:b/>
          <w:iCs/>
        </w:rPr>
        <w:t>Hội đồng nhân dân</w:t>
      </w:r>
      <w:r w:rsidR="004B5BED" w:rsidRPr="008C2067">
        <w:rPr>
          <w:b/>
          <w:iCs/>
        </w:rPr>
        <w:t xml:space="preserve"> các cấp nhiệm kỳ 2026 </w:t>
      </w:r>
      <w:r>
        <w:rPr>
          <w:b/>
          <w:iCs/>
        </w:rPr>
        <w:t>-</w:t>
      </w:r>
      <w:r w:rsidR="004B5BED" w:rsidRPr="008C2067">
        <w:rPr>
          <w:b/>
          <w:iCs/>
        </w:rPr>
        <w:t xml:space="preserve"> 2031</w:t>
      </w:r>
      <w:r>
        <w:rPr>
          <w:b/>
          <w:iCs/>
        </w:rPr>
        <w:t xml:space="preserve"> trên địa bàn tỉnh Khánh Hòa</w:t>
      </w:r>
    </w:p>
    <w:p w:rsidR="004B5BED" w:rsidRPr="00D6639F" w:rsidRDefault="004B5BED" w:rsidP="004B5BED">
      <w:pPr>
        <w:ind w:left="-567"/>
        <w:jc w:val="center"/>
      </w:pPr>
    </w:p>
    <w:p w:rsidR="00580721" w:rsidRDefault="00B22CCD" w:rsidP="00DC7087">
      <w:pPr>
        <w:spacing w:before="120" w:after="120" w:line="276" w:lineRule="auto"/>
        <w:ind w:firstLine="709"/>
        <w:jc w:val="both"/>
      </w:pPr>
      <w:r>
        <w:t>Thực hiện H</w:t>
      </w:r>
      <w:r w:rsidR="004B5BED" w:rsidRPr="00C30CD4">
        <w:t xml:space="preserve">ướng dẫn số 13/HD-MTTW-BTT, ngày 26/9/2025 của Ủy ban Trung ương Mặt trận Tổ quốc Việt Nam về tuyên truyền cuộc bầu cử Quốc hội khóa XVI và bầu cử </w:t>
      </w:r>
      <w:r w:rsidR="003B2C91">
        <w:t>đại biểu Hội đồng nhân dân</w:t>
      </w:r>
      <w:r w:rsidR="004B5BED" w:rsidRPr="00C30CD4">
        <w:t xml:space="preserve"> các cấp nhiệm kỳ 2026 </w:t>
      </w:r>
      <w:r w:rsidR="00580721">
        <w:t>-</w:t>
      </w:r>
      <w:r w:rsidR="004B5BED" w:rsidRPr="00C30CD4">
        <w:t xml:space="preserve"> 2031; </w:t>
      </w:r>
    </w:p>
    <w:p w:rsidR="00580721" w:rsidRDefault="00B22CCD" w:rsidP="00DC7087">
      <w:pPr>
        <w:spacing w:before="120" w:after="120" w:line="276" w:lineRule="auto"/>
        <w:ind w:firstLine="709"/>
        <w:jc w:val="both"/>
      </w:pPr>
      <w:r>
        <w:rPr>
          <w:spacing w:val="4"/>
        </w:rPr>
        <w:t>Căn cứ K</w:t>
      </w:r>
      <w:r w:rsidR="00580721" w:rsidRPr="00580721">
        <w:rPr>
          <w:spacing w:val="4"/>
        </w:rPr>
        <w:t xml:space="preserve">ế hoạch số 01-KH/TU, ngày 26/9/2025 của Tỉnh ủy Khánh Hòa về lãnh đạo cuộc bầu cử đại biểu Quốc hội khóa XVI và bầu cử </w:t>
      </w:r>
      <w:r w:rsidR="003B2C91">
        <w:rPr>
          <w:spacing w:val="4"/>
        </w:rPr>
        <w:t>đại biểu Hội đồng nhân dân</w:t>
      </w:r>
      <w:r w:rsidR="00580721" w:rsidRPr="00580721">
        <w:rPr>
          <w:spacing w:val="4"/>
        </w:rPr>
        <w:t xml:space="preserve"> các cấp nhiệm kỳ </w:t>
      </w:r>
      <w:r>
        <w:rPr>
          <w:spacing w:val="4"/>
        </w:rPr>
        <w:t>2026 - 2031</w:t>
      </w:r>
      <w:r w:rsidR="00580721" w:rsidRPr="00580721">
        <w:rPr>
          <w:spacing w:val="4"/>
        </w:rPr>
        <w:t xml:space="preserve">; </w:t>
      </w:r>
      <w:r w:rsidR="0031352F">
        <w:t>Chỉ thị số 05/CT-UBND, ngà</w:t>
      </w:r>
      <w:r w:rsidR="003B2C91">
        <w:t>y 2/10/2025 của Ủy ban nhân dân</w:t>
      </w:r>
      <w:r w:rsidR="0031352F">
        <w:t xml:space="preserve"> tỉnh Khánh Hòa về tổ chức cuộc bầu cử đại biểu Quốc hội khóa XVI và đại biểu H</w:t>
      </w:r>
      <w:r w:rsidR="003B2C91">
        <w:t>ội đồng nhân dân các</w:t>
      </w:r>
      <w:r w:rsidR="0031352F">
        <w:t xml:space="preserve"> cấp nhiệm kỳ </w:t>
      </w:r>
      <w:r>
        <w:t>2026 - 2031</w:t>
      </w:r>
      <w:r w:rsidR="0031352F">
        <w:t xml:space="preserve"> trên địa bàn tỉnh Khánh Hòa; </w:t>
      </w:r>
    </w:p>
    <w:p w:rsidR="004B5BED" w:rsidRPr="00C30CD4" w:rsidRDefault="004B5BED" w:rsidP="00DC7087">
      <w:pPr>
        <w:spacing w:before="120" w:after="120" w:line="276" w:lineRule="auto"/>
        <w:ind w:firstLine="709"/>
        <w:jc w:val="both"/>
      </w:pPr>
      <w:r w:rsidRPr="00C30CD4">
        <w:t xml:space="preserve">Ban Thường trực Ủy ban </w:t>
      </w:r>
      <w:r w:rsidR="00B22CCD">
        <w:t xml:space="preserve">MTTQ </w:t>
      </w:r>
      <w:r w:rsidRPr="00C30CD4">
        <w:t>Việt Nam tỉnh Khánh Hòa</w:t>
      </w:r>
      <w:r w:rsidR="00B22CCD">
        <w:t xml:space="preserve"> xây dựng</w:t>
      </w:r>
      <w:r w:rsidRPr="00C30CD4">
        <w:t xml:space="preserve"> </w:t>
      </w:r>
      <w:r w:rsidR="00B22CCD">
        <w:t>Hướng dẫn triển khai</w:t>
      </w:r>
      <w:r w:rsidRPr="00C30CD4">
        <w:t xml:space="preserve"> công tác tuyên truyền </w:t>
      </w:r>
      <w:r w:rsidR="00B22CCD">
        <w:t xml:space="preserve">trong hệ thống Ủy ban MTTQ Việt Nam trên địa bàn tỉnh </w:t>
      </w:r>
      <w:r w:rsidRPr="00C30CD4">
        <w:t>với những nội dung cụ thể như sau:</w:t>
      </w:r>
    </w:p>
    <w:p w:rsidR="004B5BED" w:rsidRPr="00C30CD4" w:rsidRDefault="004B5BED" w:rsidP="00DC7087">
      <w:pPr>
        <w:ind w:firstLine="709"/>
        <w:jc w:val="both"/>
        <w:rPr>
          <w:b/>
        </w:rPr>
      </w:pPr>
      <w:r w:rsidRPr="00C30CD4">
        <w:rPr>
          <w:b/>
        </w:rPr>
        <w:t>I. MỤC ĐÍCH, YÊU CẦU</w:t>
      </w:r>
    </w:p>
    <w:p w:rsidR="004B5BED" w:rsidRPr="00C30CD4" w:rsidRDefault="004B5BED" w:rsidP="00DC7087">
      <w:pPr>
        <w:ind w:firstLine="709"/>
        <w:jc w:val="both"/>
        <w:rPr>
          <w:b/>
        </w:rPr>
      </w:pPr>
      <w:r w:rsidRPr="00C30CD4">
        <w:rPr>
          <w:b/>
        </w:rPr>
        <w:t>1. Mục đích</w:t>
      </w:r>
    </w:p>
    <w:p w:rsidR="004B5BED" w:rsidRPr="00C30CD4" w:rsidRDefault="004B5BED" w:rsidP="00DC7087">
      <w:pPr>
        <w:spacing w:before="120" w:after="120" w:line="276" w:lineRule="auto"/>
        <w:ind w:firstLine="709"/>
        <w:jc w:val="both"/>
      </w:pPr>
      <w:r w:rsidRPr="00C30CD4">
        <w:t>- Tuyên truyền sâu rộng trong cán bộ, đảng viên</w:t>
      </w:r>
      <w:r w:rsidR="00B22CCD">
        <w:t>, đoàn viên, hội viên</w:t>
      </w:r>
      <w:r w:rsidRPr="00C30CD4">
        <w:t xml:space="preserve"> và các tầng lớp Nhân dân về ý nghĩa, tầm quan trọng của cuộc bầu cử Quốc hội khóa XVI và </w:t>
      </w:r>
      <w:r w:rsidR="000D35EE">
        <w:t xml:space="preserve">bầu cử Hội đồng nhân dân </w:t>
      </w:r>
      <w:r w:rsidRPr="00C30CD4">
        <w:t xml:space="preserve">các cấp nhiệm </w:t>
      </w:r>
      <w:r w:rsidRPr="00580721">
        <w:rPr>
          <w:spacing w:val="-4"/>
        </w:rPr>
        <w:t>kỳ 2026 - 2031; khẳng định đây là sự kiện chính trị trọng đại, ngày hội lớn của toàn dân.</w:t>
      </w:r>
    </w:p>
    <w:p w:rsidR="004B5BED" w:rsidRPr="00C30CD4" w:rsidRDefault="004B5BED" w:rsidP="00DC7087">
      <w:pPr>
        <w:spacing w:before="120" w:after="120" w:line="276" w:lineRule="auto"/>
        <w:ind w:firstLine="709"/>
        <w:jc w:val="both"/>
      </w:pPr>
      <w:r w:rsidRPr="00C30CD4">
        <w:t>- Nâng cao nhận thức về quyền và nghĩa vụ của công dân trong việc tham gia bầu cử; phát huy tinh thần làm chủ, trách nhiệm chính trị và ý thức xây dựng Nhà nước pháp quyền xã hội chủ nghĩa của Nhân dân.</w:t>
      </w:r>
    </w:p>
    <w:p w:rsidR="004B5BED" w:rsidRPr="00C30CD4" w:rsidRDefault="004B5BED" w:rsidP="00DC7087">
      <w:pPr>
        <w:spacing w:before="120" w:after="120" w:line="276" w:lineRule="auto"/>
        <w:ind w:firstLine="709"/>
        <w:jc w:val="both"/>
      </w:pPr>
      <w:r w:rsidRPr="00C30CD4">
        <w:t xml:space="preserve">- Tạo không khí dân chủ, phấn khởi, tin tưởng và đồng thuận trong xã hội, qua đó củng cố niềm tin của Nhân dân vào sự lãnh đạo của Đảng, sự quản lý của Nhà nước và vai trò nòng cốt của </w:t>
      </w:r>
      <w:r w:rsidR="000D35EE">
        <w:t>MTTQ Việt Nam</w:t>
      </w:r>
      <w:r w:rsidRPr="00C30CD4">
        <w:t xml:space="preserve"> trong khối đại đoàn kết toàn dân tộc.</w:t>
      </w:r>
    </w:p>
    <w:p w:rsidR="00B22CCD" w:rsidRDefault="004B5BED" w:rsidP="00DC7087">
      <w:pPr>
        <w:spacing w:before="120" w:after="120" w:line="276" w:lineRule="auto"/>
        <w:ind w:firstLine="709"/>
        <w:jc w:val="both"/>
        <w:rPr>
          <w:rStyle w:val="Strong"/>
        </w:rPr>
      </w:pPr>
      <w:r w:rsidRPr="00C30CD4">
        <w:rPr>
          <w:rStyle w:val="Strong"/>
        </w:rPr>
        <w:t>2. Yêu cầu</w:t>
      </w:r>
    </w:p>
    <w:p w:rsidR="004B5BED" w:rsidRPr="00C30CD4" w:rsidRDefault="004B5BED" w:rsidP="00DC7087">
      <w:pPr>
        <w:tabs>
          <w:tab w:val="left" w:pos="709"/>
          <w:tab w:val="left" w:pos="851"/>
        </w:tabs>
        <w:spacing w:before="120" w:after="120" w:line="276" w:lineRule="auto"/>
        <w:ind w:firstLine="709"/>
        <w:jc w:val="both"/>
      </w:pPr>
      <w:r w:rsidRPr="00C30CD4">
        <w:t>- Công tác tuyên truyền phải thường xuyên, liên tục, chính xác, kịp thời, phù hợp với từng địa bàn, từng đối tượng.</w:t>
      </w:r>
    </w:p>
    <w:p w:rsidR="004B5BED" w:rsidRPr="00C30CD4" w:rsidRDefault="004B5BED" w:rsidP="00DC7087">
      <w:pPr>
        <w:tabs>
          <w:tab w:val="left" w:pos="709"/>
          <w:tab w:val="left" w:pos="851"/>
        </w:tabs>
        <w:spacing w:before="120" w:after="120" w:line="276" w:lineRule="auto"/>
        <w:ind w:firstLine="709"/>
        <w:jc w:val="both"/>
      </w:pPr>
      <w:r w:rsidRPr="00C30CD4">
        <w:lastRenderedPageBreak/>
        <w:t>- Nội dung gắn với nhiệm vụ chính trị, phát triển kinh tế - xã hội, bảo đảm quốc phòng - an ninh, giữ vững ổn định xã hội.</w:t>
      </w:r>
    </w:p>
    <w:p w:rsidR="004B5BED" w:rsidRPr="00C30CD4" w:rsidRDefault="004B5BED" w:rsidP="00DC7087">
      <w:pPr>
        <w:spacing w:before="120" w:after="120" w:line="276" w:lineRule="auto"/>
        <w:ind w:firstLine="709"/>
        <w:jc w:val="both"/>
      </w:pPr>
      <w:r w:rsidRPr="00C30CD4">
        <w:t>- Phát huy sự phối hợp của chính quyền, các tổ chức thành viên và cơ quan truyền thông; bảo đảm mọi cử tri tiếp cận đầy đủ thông tin, tham gia bầu cử dân chủ, đúng luật, góp phần tổ chức thành công cuộc bầu cử.</w:t>
      </w:r>
    </w:p>
    <w:p w:rsidR="004B5BED" w:rsidRPr="00C30CD4" w:rsidRDefault="004B5BED" w:rsidP="00DC7087">
      <w:pPr>
        <w:spacing w:before="120" w:after="120" w:line="276" w:lineRule="auto"/>
        <w:ind w:firstLine="709"/>
        <w:jc w:val="both"/>
        <w:rPr>
          <w:b/>
        </w:rPr>
      </w:pPr>
      <w:r w:rsidRPr="00C30CD4">
        <w:rPr>
          <w:b/>
        </w:rPr>
        <w:t xml:space="preserve">II. NỘI DUNG TUYÊN TRUYỀN </w:t>
      </w:r>
    </w:p>
    <w:p w:rsidR="004B5BED" w:rsidRPr="00C30CD4" w:rsidRDefault="004B5BED" w:rsidP="00DC7087">
      <w:pPr>
        <w:spacing w:before="120" w:after="120" w:line="276" w:lineRule="auto"/>
        <w:ind w:firstLine="709"/>
        <w:jc w:val="both"/>
        <w:rPr>
          <w:shd w:val="clear" w:color="auto" w:fill="FFFFFF"/>
        </w:rPr>
      </w:pPr>
      <w:r w:rsidRPr="00C30CD4">
        <w:rPr>
          <w:rStyle w:val="Strong"/>
        </w:rPr>
        <w:t xml:space="preserve">1. </w:t>
      </w:r>
      <w:r w:rsidRPr="00C30CD4">
        <w:rPr>
          <w:rStyle w:val="Strong"/>
          <w:b w:val="0"/>
        </w:rPr>
        <w:t xml:space="preserve">Tuyên truyền ý nghĩa, tầm quan trọng của cuộc bầu cử; </w:t>
      </w:r>
      <w:r w:rsidRPr="00C30CD4">
        <w:t>Khẳng định cuộc bầu cử Quốc hội khóa XVI và đại b</w:t>
      </w:r>
      <w:r w:rsidR="00580721">
        <w:t>iểu H</w:t>
      </w:r>
      <w:r w:rsidR="000D35EE">
        <w:t>ội đồng nhân dân</w:t>
      </w:r>
      <w:r w:rsidR="00580721">
        <w:t xml:space="preserve"> các cấp nhiệm kỳ 2026 -</w:t>
      </w:r>
      <w:r w:rsidRPr="00C30CD4">
        <w:t xml:space="preserve"> 2031 là sự kiện chính trị quan trọng, ngày hội lớn của toàn dân. P</w:t>
      </w:r>
      <w:r w:rsidRPr="00C30CD4">
        <w:rPr>
          <w:shd w:val="clear" w:color="auto" w:fill="FFFFFF"/>
        </w:rPr>
        <w:t>hân tích làm rõ cuộc bầu cử diễn ra trong thời điểm Đại hội đại biểu toàn quốc lần thứ XIV của Đảng vừa thành công tốt đẹp, cuộc cách mạng sắp xếp tinh gọn bộ máy của hệ thống chính trị và thực hiện mô hình chính quyền địa phương 2 cấp theo hướng "tinh gọn, hiệu năng, hiệu lực, hiệu quả" đã được triển khai đồng bộ cùng với những thành tựu to lớn, có ý nghĩa lịch sử trên mọi mặt của đất nước sau 40 năm thực hiện công cuộc đổi mới dưới sự lãnh đạo của Đảng; toàn Đảng, toàn dân và toàn quân nỗ lực phấn đấu, đoàn kết, thống nhất, chung sức, đồng lòng, tận dụng mọi thời cơ, thuận lợi, vượt qua mọi khó khăn, thách thức, tiếp tục đưa đất nước phát triển nhanh, bền vững.</w:t>
      </w:r>
    </w:p>
    <w:p w:rsidR="004B5BED" w:rsidRPr="00C30CD4" w:rsidRDefault="004B5BED" w:rsidP="00DC7087">
      <w:pPr>
        <w:spacing w:before="120" w:after="120" w:line="276" w:lineRule="auto"/>
        <w:ind w:firstLine="709"/>
        <w:jc w:val="both"/>
      </w:pPr>
      <w:r w:rsidRPr="00C30CD4">
        <w:rPr>
          <w:rStyle w:val="Strong"/>
        </w:rPr>
        <w:t xml:space="preserve">2. </w:t>
      </w:r>
      <w:r w:rsidRPr="00C30CD4">
        <w:t>Tuyên truyền, quán triệt đầy đủ chủ trương, chính sách, pháp luật về bầu cử; nhấn mạnh các văn bản của Bộ Chính trị, Ban Bí thư, Chính phủ, Hội đồng bầu cử quốc gia. Làm rõ trách nhiệm của cấp ủy, chính quyền các cấp trong công tác nhân sự, bảo đảm dân chủ gắn với sự lãnh đạo tập trung, thống nhất của Đảng. Phân tích yêu cầu lựa chọn, giới thiệu nhân sự ứng cử đúng quy trình, đúng pháp luật, gắn với kết quả nhân sự đại hội đảng bộ các cấp và quy hoạch cán bộ.</w:t>
      </w:r>
    </w:p>
    <w:p w:rsidR="004B5BED" w:rsidRPr="009340F4" w:rsidRDefault="004B5BED" w:rsidP="00DC7087">
      <w:pPr>
        <w:spacing w:before="120" w:after="120" w:line="276" w:lineRule="auto"/>
        <w:ind w:firstLine="709"/>
        <w:jc w:val="both"/>
        <w:rPr>
          <w:b/>
          <w:spacing w:val="-4"/>
        </w:rPr>
      </w:pPr>
      <w:r w:rsidRPr="009340F4">
        <w:rPr>
          <w:rStyle w:val="Strong"/>
          <w:spacing w:val="-4"/>
        </w:rPr>
        <w:t xml:space="preserve">3. </w:t>
      </w:r>
      <w:r w:rsidRPr="009340F4">
        <w:rPr>
          <w:rStyle w:val="Strong"/>
          <w:b w:val="0"/>
          <w:spacing w:val="-4"/>
        </w:rPr>
        <w:t xml:space="preserve">Tuyên truyền tiêu chuẩn, cơ cấu, số lượng đại biểu Quốc hội và </w:t>
      </w:r>
      <w:r w:rsidR="000D35EE">
        <w:rPr>
          <w:rStyle w:val="Strong"/>
          <w:b w:val="0"/>
          <w:spacing w:val="-4"/>
        </w:rPr>
        <w:t>đại biểu Hội đồng nhân dân</w:t>
      </w:r>
      <w:r w:rsidRPr="009340F4">
        <w:rPr>
          <w:rStyle w:val="Strong"/>
          <w:b w:val="0"/>
          <w:spacing w:val="-4"/>
        </w:rPr>
        <w:t>, cụ thể:</w:t>
      </w:r>
    </w:p>
    <w:p w:rsidR="004B5BED" w:rsidRPr="00C30CD4" w:rsidRDefault="004B5BED" w:rsidP="00DC7087">
      <w:pPr>
        <w:spacing w:before="120" w:after="120" w:line="276" w:lineRule="auto"/>
        <w:ind w:firstLine="709"/>
        <w:jc w:val="both"/>
      </w:pPr>
      <w:r w:rsidRPr="00C30CD4">
        <w:t xml:space="preserve">- Về tiêu chuẩn: </w:t>
      </w:r>
      <w:r w:rsidRPr="00C30CD4">
        <w:rPr>
          <w:spacing w:val="-8"/>
          <w:shd w:val="clear" w:color="auto" w:fill="FFFFFF"/>
        </w:rPr>
        <w:t>Lựa chọn, giới thiệu những người tiêu biểu, có quan điểm, lập trường chính trị vững vàng, </w:t>
      </w:r>
      <w:r w:rsidRPr="00C30CD4">
        <w:t>phẩm chất đạo đức, năng lực, gắn bó với Nhân dân; kiên quyết không đưa vào danh sách những người cơ hội, thiếu trung thực, có vi phạm.</w:t>
      </w:r>
    </w:p>
    <w:p w:rsidR="004B5BED" w:rsidRPr="00DC7087" w:rsidRDefault="004B5BED" w:rsidP="00DC7087">
      <w:pPr>
        <w:widowControl w:val="0"/>
        <w:spacing w:before="120" w:after="120" w:line="276" w:lineRule="auto"/>
        <w:ind w:firstLine="709"/>
        <w:jc w:val="both"/>
        <w:rPr>
          <w:shd w:val="clear" w:color="auto" w:fill="FFFFFF"/>
        </w:rPr>
      </w:pPr>
      <w:r w:rsidRPr="00DC7087">
        <w:t xml:space="preserve">- Cơ cấu, số lượng hợp lý </w:t>
      </w:r>
      <w:r w:rsidRPr="00DC7087">
        <w:rPr>
          <w:shd w:val="clear" w:color="auto" w:fill="FFFFFF"/>
        </w:rPr>
        <w:t>số đại biểu là người đang công tác ở cơ quan Đảng, Nhà nước, lực lượng vũ trang, MTTQ; tăng số lượng đại biểu chuyên trách, bảo đảm tỷ lệ người ứng cử là phụ nữ và người dân tộc thiểu số theo đúng quy định của Luật bầu cử; có tỷ lệ hợp lý đại biểu các tôn giáo, đại biểu tái cử, đại biểu trẻ tuổi, các nhà khoa học, trí thức, văn nghệ sĩ, đại biểu xuất thân từ công nhân, nông dân, doanh nhân và các hiệp hội, nghiệp đoàn trong sản xuất, kinh doanh; bảo đảm nguyên tắc xử lý tốt mối quan hệ giữa tiêu chuẩn và cơ cấu, giữa kế thừa, ổn định, đổi mới và phát triển.</w:t>
      </w:r>
    </w:p>
    <w:p w:rsidR="004B5BED" w:rsidRPr="00C30CD4" w:rsidRDefault="004B5BED" w:rsidP="00DC7087">
      <w:pPr>
        <w:widowControl w:val="0"/>
        <w:spacing w:before="120" w:after="120" w:line="276" w:lineRule="auto"/>
        <w:ind w:firstLine="709"/>
        <w:jc w:val="both"/>
      </w:pPr>
      <w:r w:rsidRPr="00DC7087">
        <w:lastRenderedPageBreak/>
        <w:t>- Đặt tiêu chuẩn, chất lượng đại biểu lên hàng đầu</w:t>
      </w:r>
      <w:r w:rsidRPr="00C30CD4">
        <w:t xml:space="preserve"> để Quốc hội và </w:t>
      </w:r>
      <w:r w:rsidR="000D35EE">
        <w:t>Hội đồng nhân dân</w:t>
      </w:r>
      <w:r w:rsidRPr="00C30CD4">
        <w:t xml:space="preserve"> thật sự là cơ quan quyền lực Nhà nước.</w:t>
      </w:r>
    </w:p>
    <w:p w:rsidR="004B5BED" w:rsidRPr="00C30CD4" w:rsidRDefault="004B5BED" w:rsidP="00DC7087">
      <w:pPr>
        <w:spacing w:before="120" w:after="120" w:line="276" w:lineRule="auto"/>
        <w:ind w:firstLine="709"/>
        <w:jc w:val="both"/>
      </w:pPr>
      <w:r w:rsidRPr="00C30CD4">
        <w:rPr>
          <w:rStyle w:val="Strong"/>
        </w:rPr>
        <w:t xml:space="preserve">4. </w:t>
      </w:r>
      <w:r w:rsidRPr="00C30CD4">
        <w:rPr>
          <w:rStyle w:val="Strong"/>
          <w:b w:val="0"/>
        </w:rPr>
        <w:t xml:space="preserve">Tuyên truyền quá trình triển khai và tổ chức bầu cử; </w:t>
      </w:r>
      <w:r w:rsidRPr="00C30CD4">
        <w:t xml:space="preserve">Tuyên truyền tiến độ, các bước chuẩn bị: thành lập tổ chức phụ trách bầu cử, hiệp thương giới thiệu ứng cử, lập và niêm yết danh sách cử tri và ứng cử viên. Biểu dương tập thể, cá nhân có thành tích; nhất là ở vùng khó khăn, biên giới, hải đảo. </w:t>
      </w:r>
      <w:r w:rsidRPr="00C30CD4">
        <w:rPr>
          <w:spacing w:val="-8"/>
          <w:shd w:val="clear" w:color="auto" w:fill="FFFFFF"/>
        </w:rPr>
        <w:t>Tập trung tuyên truyền kết quả bầu cử và không khí dân chủ, đúng pháp luật trong bầu cử, đặc biệt ý thức tự giác, trách nhiệm của cử tri đi bầu cử.</w:t>
      </w:r>
    </w:p>
    <w:p w:rsidR="004B5BED" w:rsidRPr="00C30CD4" w:rsidRDefault="004B5BED" w:rsidP="00DC7087">
      <w:pPr>
        <w:spacing w:before="120" w:after="120" w:line="276" w:lineRule="auto"/>
        <w:ind w:firstLine="709"/>
        <w:jc w:val="both"/>
      </w:pPr>
      <w:r w:rsidRPr="00C30CD4">
        <w:rPr>
          <w:rStyle w:val="Strong"/>
        </w:rPr>
        <w:t xml:space="preserve">5. </w:t>
      </w:r>
      <w:r w:rsidRPr="00C30CD4">
        <w:rPr>
          <w:rStyle w:val="Strong"/>
          <w:b w:val="0"/>
        </w:rPr>
        <w:t xml:space="preserve">Tiếp tục tuyên truyền </w:t>
      </w:r>
      <w:r w:rsidRPr="00C30CD4">
        <w:t>những thành tựu nổi bật của Quốc hội qua 80 năm và H</w:t>
      </w:r>
      <w:r w:rsidR="000D35EE">
        <w:t>ội đồng nhân dân</w:t>
      </w:r>
      <w:r w:rsidRPr="00C30CD4">
        <w:t xml:space="preserve"> các cấp qua các nhiệm kỳ. Nhấn mạnh vai trò đổi mới hoạt động lập pháp, giám sát, quyết định các vấn đề quan trọng, góp phần vào thành công của sự nghiệp đổi mới và hội nhập quốc tế.</w:t>
      </w:r>
    </w:p>
    <w:p w:rsidR="004B5BED" w:rsidRPr="00DC7087" w:rsidRDefault="004B5BED" w:rsidP="00DC7087">
      <w:pPr>
        <w:spacing w:before="120" w:after="120" w:line="276" w:lineRule="auto"/>
        <w:ind w:firstLine="709"/>
        <w:jc w:val="both"/>
        <w:rPr>
          <w:shd w:val="clear" w:color="auto" w:fill="FFFFFF"/>
        </w:rPr>
      </w:pPr>
      <w:r w:rsidRPr="00DC7087">
        <w:rPr>
          <w:rStyle w:val="Strong"/>
        </w:rPr>
        <w:t xml:space="preserve">6. </w:t>
      </w:r>
      <w:r w:rsidRPr="00DC7087">
        <w:rPr>
          <w:shd w:val="clear" w:color="auto" w:fill="FFFFFF"/>
        </w:rPr>
        <w:t>Tuyên truyền về quyền và trách nhiệm của MTTQ Việt Nam tham gia cuộc bầu cử đại biểu Quốc hội khóa XVI và bầu cử đại biểu H</w:t>
      </w:r>
      <w:r w:rsidR="00916AB9" w:rsidRPr="00DC7087">
        <w:rPr>
          <w:shd w:val="clear" w:color="auto" w:fill="FFFFFF"/>
        </w:rPr>
        <w:t>ội đồng nhân dân</w:t>
      </w:r>
      <w:r w:rsidRPr="00DC7087">
        <w:rPr>
          <w:shd w:val="clear" w:color="auto" w:fill="FFFFFF"/>
        </w:rPr>
        <w:t xml:space="preserve"> các cấp nhiệm kỳ 2026 - 2031. Trong đó, tập trung tuyên truyền các hoạt động Mặt trận tham gia như: Tham gia thành lập các tổ chức phụ trách bầu cử; tổ chức các hội nghị hiệp thương; tổ chức hội nghị cử tri; công tác tuyên truyền; công tác tiếp công dân, xử lý đơn thư về bầu cử; công tác giám sát; công tác thi đua khen thưởng.</w:t>
      </w:r>
    </w:p>
    <w:p w:rsidR="004B5BED" w:rsidRPr="00DC7087" w:rsidRDefault="004B5BED" w:rsidP="00DC7087">
      <w:pPr>
        <w:spacing w:before="120" w:after="120" w:line="276" w:lineRule="auto"/>
        <w:ind w:firstLine="709"/>
        <w:jc w:val="both"/>
      </w:pPr>
      <w:r w:rsidRPr="00DC7087">
        <w:rPr>
          <w:rStyle w:val="Strong"/>
        </w:rPr>
        <w:t xml:space="preserve">7. </w:t>
      </w:r>
      <w:r w:rsidRPr="00DC7087">
        <w:rPr>
          <w:rStyle w:val="Strong"/>
          <w:b w:val="0"/>
        </w:rPr>
        <w:t>Tuyên truyền các phong trào thi đua</w:t>
      </w:r>
      <w:r w:rsidRPr="00DC7087">
        <w:rPr>
          <w:rStyle w:val="Strong"/>
        </w:rPr>
        <w:t xml:space="preserve"> </w:t>
      </w:r>
      <w:r w:rsidRPr="00DC7087">
        <w:t>yêu nước, các hoạt động chào mừng hướng đến Ngày bầu cử, không khí phấn khởi, dân chủ của Ngày bầu cử.</w:t>
      </w:r>
    </w:p>
    <w:p w:rsidR="004B5BED" w:rsidRPr="00DC7087" w:rsidRDefault="004B5BED" w:rsidP="00DC7087">
      <w:pPr>
        <w:spacing w:before="120" w:after="120" w:line="276" w:lineRule="auto"/>
        <w:ind w:firstLine="709"/>
        <w:jc w:val="both"/>
      </w:pPr>
      <w:r w:rsidRPr="00DC7087">
        <w:rPr>
          <w:b/>
        </w:rPr>
        <w:t>8.</w:t>
      </w:r>
      <w:r w:rsidRPr="00DC7087">
        <w:t xml:space="preserve"> Chủ động đấu tranh, phản bác quan điểm sai trái, xuyên tạc phá hoại cuộc bầu cử của thế lực thù địch, lợi dụng bầu cử để kích động, gây rối, chia rẽ khối đại đoàn kết</w:t>
      </w:r>
      <w:r w:rsidR="00702191" w:rsidRPr="00DC7087">
        <w:t xml:space="preserve"> trên địa bàn tỉnh</w:t>
      </w:r>
      <w:r w:rsidRPr="00DC7087">
        <w:t>, chống phá Đảng, Nhà nước ta.</w:t>
      </w:r>
    </w:p>
    <w:p w:rsidR="004B5BED" w:rsidRPr="00C30CD4" w:rsidRDefault="004B5BED" w:rsidP="00DC7087">
      <w:pPr>
        <w:ind w:firstLine="709"/>
        <w:jc w:val="both"/>
        <w:rPr>
          <w:b/>
          <w:spacing w:val="-8"/>
        </w:rPr>
      </w:pPr>
      <w:r w:rsidRPr="00C30CD4">
        <w:rPr>
          <w:b/>
          <w:spacing w:val="-8"/>
        </w:rPr>
        <w:t>III. TIẾN ĐỘ THỰC HIỆN TUYÊN TRUYỀN</w:t>
      </w:r>
    </w:p>
    <w:p w:rsidR="004B5BED" w:rsidRPr="00C30CD4" w:rsidRDefault="004B5BED" w:rsidP="00DC7087">
      <w:pPr>
        <w:pStyle w:val="ListParagraph"/>
        <w:numPr>
          <w:ilvl w:val="0"/>
          <w:numId w:val="1"/>
        </w:numPr>
        <w:rPr>
          <w:b/>
        </w:rPr>
      </w:pPr>
      <w:r w:rsidRPr="00C30CD4">
        <w:rPr>
          <w:rStyle w:val="Strong"/>
        </w:rPr>
        <w:t xml:space="preserve">Giai đoạn 1 (10/2025 – 12/2025): </w:t>
      </w:r>
    </w:p>
    <w:p w:rsidR="004B5BED" w:rsidRPr="00C30CD4" w:rsidRDefault="004B5BED" w:rsidP="00DC7087">
      <w:pPr>
        <w:spacing w:before="120" w:after="120" w:line="276" w:lineRule="auto"/>
        <w:ind w:firstLine="709"/>
        <w:jc w:val="both"/>
        <w:rPr>
          <w:shd w:val="clear" w:color="auto" w:fill="FFFFFF"/>
        </w:rPr>
      </w:pPr>
      <w:r w:rsidRPr="00C30CD4">
        <w:rPr>
          <w:shd w:val="clear" w:color="auto" w:fill="FFFFFF"/>
        </w:rPr>
        <w:t>Tập trung tuyên truyền giới thiệu Chỉ thị số 46-CT/TW, ngày 16/5/2025 của Bộ Chính trị về lãnh đạo cuộc bầu cử đại biểu Quốc hội khóa XVI và bầu cử đại biểu H</w:t>
      </w:r>
      <w:r w:rsidR="00916AB9">
        <w:rPr>
          <w:shd w:val="clear" w:color="auto" w:fill="FFFFFF"/>
        </w:rPr>
        <w:t>ội đồng nhân dân</w:t>
      </w:r>
      <w:r w:rsidRPr="00C30CD4">
        <w:rPr>
          <w:shd w:val="clear" w:color="auto" w:fill="FFFFFF"/>
        </w:rPr>
        <w:t xml:space="preserve"> các cấp nhiệm kỳ 2026 - 2031 và những điểm mới của Hiến pháp năm 2013 sau sửa đổi, bổ sung một số điều và Luật tổ chức chính quyền địa phương (sửa đổi); Luật sửa đổi, bổ sung một số điều của Luật Bầu cử đại biểu Quốc hội và đại biểu </w:t>
      </w:r>
      <w:r w:rsidR="00007B1B">
        <w:rPr>
          <w:shd w:val="clear" w:color="auto" w:fill="FFFFFF"/>
        </w:rPr>
        <w:t>Hội đồng nhân dân</w:t>
      </w:r>
      <w:r w:rsidRPr="00C30CD4">
        <w:rPr>
          <w:shd w:val="clear" w:color="auto" w:fill="FFFFFF"/>
        </w:rPr>
        <w:t xml:space="preserve"> và các văn bản chỉ đạo, hướng dẫn của các cơ quan, đơn vị chức năng, Hội đồng Bầu cử Quốc gia; cơ cấu, thành phần, số lượng người ứng cử, tự ứng cử, tổ chức hội nghị hiệp thương lần thứ 1. </w:t>
      </w:r>
    </w:p>
    <w:p w:rsidR="004B5BED" w:rsidRPr="00C30CD4" w:rsidRDefault="004B5BED" w:rsidP="00DC7087">
      <w:pPr>
        <w:widowControl w:val="0"/>
        <w:spacing w:before="120" w:after="120" w:line="276" w:lineRule="auto"/>
        <w:ind w:firstLine="709"/>
        <w:jc w:val="both"/>
      </w:pPr>
      <w:r w:rsidRPr="00C30CD4">
        <w:rPr>
          <w:shd w:val="clear" w:color="auto" w:fill="FFFFFF"/>
        </w:rPr>
        <w:t xml:space="preserve">Tuyên truyền những hoạt động đổi mới của Quốc hội trong các hoạt động lập pháp, giám sát và quyết định những vấn đề quan trọng của đất nước; những thành tựu quan trọng của Quốc hội qua 80 năm nhân kỷ niệm 80 năm Ngày Tổng tuyển cử </w:t>
      </w:r>
      <w:r w:rsidRPr="00C30CD4">
        <w:rPr>
          <w:shd w:val="clear" w:color="auto" w:fill="FFFFFF"/>
        </w:rPr>
        <w:lastRenderedPageBreak/>
        <w:t>đầu tiên bầu Quốc hội Việt Nam (6/1/1946 - 06/01/2026) và H</w:t>
      </w:r>
      <w:r w:rsidR="00916AB9">
        <w:rPr>
          <w:shd w:val="clear" w:color="auto" w:fill="FFFFFF"/>
        </w:rPr>
        <w:t>ội đồng nhân dân</w:t>
      </w:r>
      <w:r w:rsidRPr="00C30CD4">
        <w:rPr>
          <w:shd w:val="clear" w:color="auto" w:fill="FFFFFF"/>
        </w:rPr>
        <w:t xml:space="preserve"> các cấp, góp phần xây dựng phát triển kinh tế - xã hội của đất nước.</w:t>
      </w:r>
    </w:p>
    <w:p w:rsidR="004B5BED" w:rsidRPr="00C30CD4" w:rsidRDefault="004B5BED" w:rsidP="00DC7087">
      <w:pPr>
        <w:spacing w:before="120" w:after="120" w:line="276" w:lineRule="auto"/>
        <w:ind w:left="709"/>
        <w:rPr>
          <w:b/>
        </w:rPr>
      </w:pPr>
      <w:r w:rsidRPr="00C30CD4">
        <w:rPr>
          <w:rStyle w:val="Strong"/>
        </w:rPr>
        <w:t xml:space="preserve">2. </w:t>
      </w:r>
      <w:r>
        <w:rPr>
          <w:rStyle w:val="Strong"/>
        </w:rPr>
        <w:t>Giai đoạn 2 (01/2026 -</w:t>
      </w:r>
      <w:r w:rsidRPr="00C30CD4">
        <w:rPr>
          <w:rStyle w:val="Strong"/>
        </w:rPr>
        <w:t xml:space="preserve"> ngày bầu cử 15/3/2026): </w:t>
      </w:r>
    </w:p>
    <w:p w:rsidR="004B5BED" w:rsidRPr="00C30CD4" w:rsidRDefault="004B5BED" w:rsidP="00DC7087">
      <w:pPr>
        <w:spacing w:before="120" w:after="120" w:line="276" w:lineRule="auto"/>
        <w:ind w:firstLine="709"/>
        <w:jc w:val="both"/>
      </w:pPr>
      <w:r w:rsidRPr="00C30CD4">
        <w:t>Tập trung tuyên truyền đậm nét, tạo cao điểm về cuộc bầu cử đại biểu Quốc hội khóa XVI và đại biểu H</w:t>
      </w:r>
      <w:r w:rsidR="00916AB9">
        <w:t>ội đồng nhân dân</w:t>
      </w:r>
      <w:r w:rsidRPr="00C30CD4">
        <w:t xml:space="preserve"> các cấp nhiệm kỳ 2026 - 2031; hội nghị hiệp thương lần thứ 2, thứ 3; tiêu chuẩn đại biểu Quốc hội, đại biểu H</w:t>
      </w:r>
      <w:r w:rsidR="00916AB9">
        <w:t>ội đồng nhân dân</w:t>
      </w:r>
      <w:r w:rsidRPr="00C30CD4">
        <w:t>; các nguyên tắc bầu cử, quy trình bầu cử và quyền công dân đi bầu cử.</w:t>
      </w:r>
    </w:p>
    <w:p w:rsidR="004B5BED" w:rsidRPr="00C30CD4" w:rsidRDefault="004B5BED" w:rsidP="00DC7087">
      <w:pPr>
        <w:spacing w:before="120" w:after="120" w:line="276" w:lineRule="auto"/>
        <w:ind w:firstLine="709"/>
        <w:jc w:val="both"/>
      </w:pPr>
      <w:r w:rsidRPr="00C30CD4">
        <w:t>- Tuyên truyền bầu không khí phấn khởi, tin tưởng, lạc quan của cử tri cả nước tự giác tham gia đi bầu cử đại biểu Quốc hội khóa XVI và bầu cử đại biểu H</w:t>
      </w:r>
      <w:r w:rsidR="00916AB9">
        <w:t>ội đồng nhân dân</w:t>
      </w:r>
      <w:r w:rsidRPr="00C30CD4">
        <w:t xml:space="preserve"> các cấp nhiệm kỳ 2026 - 2031. Tiếp tục khẳng định cuộc bầu cử tiến hành dân chủ, bình đẳng, đúng pháp luật, an toàn, tiết kiệm, là Ngày hội của toàn dân (ngày 15/3/2026).</w:t>
      </w:r>
    </w:p>
    <w:p w:rsidR="004B5BED" w:rsidRPr="00C30CD4" w:rsidRDefault="004B5BED" w:rsidP="00DC7087">
      <w:pPr>
        <w:spacing w:before="120" w:after="120" w:line="276" w:lineRule="auto"/>
        <w:ind w:firstLine="709"/>
      </w:pPr>
      <w:r w:rsidRPr="00C30CD4">
        <w:rPr>
          <w:rStyle w:val="Strong"/>
        </w:rPr>
        <w:t>3. Giai đoạn 3 (sau ngày bầu cử):</w:t>
      </w:r>
    </w:p>
    <w:p w:rsidR="004B5BED" w:rsidRDefault="004B5BED" w:rsidP="00DC7087">
      <w:pPr>
        <w:spacing w:before="120" w:after="120" w:line="276" w:lineRule="auto"/>
        <w:ind w:firstLine="709"/>
        <w:jc w:val="both"/>
        <w:rPr>
          <w:spacing w:val="-8"/>
          <w:shd w:val="clear" w:color="auto" w:fill="FFFFFF"/>
        </w:rPr>
      </w:pPr>
      <w:r w:rsidRPr="00C30CD4">
        <w:rPr>
          <w:spacing w:val="-8"/>
          <w:shd w:val="clear" w:color="auto" w:fill="FFFFFF"/>
        </w:rPr>
        <w:t>Đẩy mạnh tuyên truyền kết quả thành công của cuộc bầu cử đại biểu Quốc hội khóa XVI và đại biểu H</w:t>
      </w:r>
      <w:r w:rsidR="00916AB9">
        <w:rPr>
          <w:spacing w:val="-8"/>
          <w:shd w:val="clear" w:color="auto" w:fill="FFFFFF"/>
        </w:rPr>
        <w:t>ội đồng nhân dân</w:t>
      </w:r>
      <w:r w:rsidRPr="00C30CD4">
        <w:rPr>
          <w:spacing w:val="-8"/>
          <w:shd w:val="clear" w:color="auto" w:fill="FFFFFF"/>
        </w:rPr>
        <w:t xml:space="preserve"> các cấp nhiệm kỳ 2026 - 2031, khẳng định tinh thần đoàn kết, thống nhất, sự nỗ lực của toàn Đảng, toàn dân và toàn quân; các hoạt động chào mừng thành công cuộc bầu cử; Kỳ họp thứ nhất, Quốc hội khóa XVI, Kỳ họp thứ nhất của H</w:t>
      </w:r>
      <w:r w:rsidR="00916AB9">
        <w:rPr>
          <w:spacing w:val="-8"/>
          <w:shd w:val="clear" w:color="auto" w:fill="FFFFFF"/>
        </w:rPr>
        <w:t>ội đồng nhân dân</w:t>
      </w:r>
      <w:r w:rsidRPr="00C30CD4">
        <w:rPr>
          <w:spacing w:val="-8"/>
          <w:shd w:val="clear" w:color="auto" w:fill="FFFFFF"/>
        </w:rPr>
        <w:t xml:space="preserve"> các cấp.</w:t>
      </w:r>
    </w:p>
    <w:p w:rsidR="004B5BED" w:rsidRDefault="004B5BED" w:rsidP="00DC7087">
      <w:pPr>
        <w:spacing w:before="120" w:after="120" w:line="276" w:lineRule="auto"/>
        <w:ind w:firstLine="709"/>
        <w:jc w:val="both"/>
        <w:rPr>
          <w:b/>
          <w:shd w:val="clear" w:color="auto" w:fill="FFFFFF"/>
        </w:rPr>
      </w:pPr>
      <w:r w:rsidRPr="00C30CD4">
        <w:rPr>
          <w:b/>
          <w:shd w:val="clear" w:color="auto" w:fill="FFFFFF"/>
        </w:rPr>
        <w:t>IV. HÌNH THỨC TUYÊN TRUYỀN</w:t>
      </w:r>
    </w:p>
    <w:p w:rsidR="004B5BED" w:rsidRDefault="004B5BED" w:rsidP="00DC7087">
      <w:pPr>
        <w:spacing w:before="120" w:after="120" w:line="276" w:lineRule="auto"/>
        <w:ind w:firstLine="720"/>
        <w:jc w:val="both"/>
      </w:pPr>
      <w:r w:rsidRPr="00C30CD4">
        <w:rPr>
          <w:shd w:val="clear" w:color="auto" w:fill="FFFFFF"/>
        </w:rPr>
        <w:t xml:space="preserve">1. </w:t>
      </w:r>
      <w:r w:rsidRPr="00C30CD4">
        <w:rPr>
          <w:rStyle w:val="Strong"/>
          <w:b w:val="0"/>
        </w:rPr>
        <w:t xml:space="preserve">Tuyên truyền </w:t>
      </w:r>
      <w:r w:rsidRPr="00C30CD4">
        <w:t>thông qua các cuộc họp thôn, tổ dân phố, sinh hoạt chi bộ, chi hội, tổ hội; lồng ghép trong hoạt động văn hóa</w:t>
      </w:r>
      <w:r w:rsidR="005405DC">
        <w:t>, văn nghệ, thể thao quần chúng…nhân các ngày lễ, sự kiện quan trọng của địa phương, Ngày hội Đại đoàn kết khu dân cư năm 2025, các hoạt động triển khai</w:t>
      </w:r>
      <w:r w:rsidR="005405DC" w:rsidRPr="00C30CD4">
        <w:t xml:space="preserve"> các phong trào thi đ</w:t>
      </w:r>
      <w:r w:rsidR="005405DC">
        <w:t>ua, các cuộc vận động do</w:t>
      </w:r>
      <w:r w:rsidR="005405DC" w:rsidRPr="00C30CD4">
        <w:t xml:space="preserve"> Mặt trận Tổ quốc, các tổ chức chính trị - xã </w:t>
      </w:r>
      <w:r w:rsidR="005405DC">
        <w:t xml:space="preserve">hội, các tổ chức hội quần chúng phát động, </w:t>
      </w:r>
      <w:r w:rsidRPr="00C30CD4">
        <w:t>tạo không khí sôi nổi, thu hút sự tham gia của cán bộ, đảng viên, đoàn viên, hội viên và Nhân dân.</w:t>
      </w:r>
    </w:p>
    <w:p w:rsidR="00B22CCD" w:rsidRPr="00B22CCD" w:rsidRDefault="004B5BED" w:rsidP="00DC7087">
      <w:pPr>
        <w:spacing w:before="120" w:after="120" w:line="276" w:lineRule="auto"/>
        <w:ind w:firstLine="709"/>
        <w:jc w:val="both"/>
        <w:rPr>
          <w:sz w:val="2"/>
          <w:szCs w:val="2"/>
        </w:rPr>
      </w:pPr>
      <w:r w:rsidRPr="00B22CCD">
        <w:t xml:space="preserve">2. Tuyên truyền thông qua bản tin thông báo nội bộ, các tài liệu, ấn phẩm sách, tờ gấp; tổ chức các cuộc thi tìm hiểu bằng hình thức phù hợp như các cuộc thi, hội thi trực tiếp, thi trắc nghiệm, tương tác trực tuyến với các nội dung phong phú, dễ hiểu, phù hợp với các đối tượng, </w:t>
      </w:r>
      <w:r w:rsidR="008856DE">
        <w:t>địa bàn.</w:t>
      </w:r>
    </w:p>
    <w:p w:rsidR="004B5BED" w:rsidRDefault="008856DE" w:rsidP="00DC7087">
      <w:pPr>
        <w:spacing w:before="120" w:after="120" w:line="276" w:lineRule="auto"/>
        <w:ind w:firstLine="709"/>
        <w:jc w:val="both"/>
      </w:pPr>
      <w:r>
        <w:t>3</w:t>
      </w:r>
      <w:r w:rsidR="004B5BED" w:rsidRPr="00C30CD4">
        <w:t xml:space="preserve">. </w:t>
      </w:r>
      <w:r w:rsidR="005405DC">
        <w:t>Tuyên truyền, cổ động trực quan:</w:t>
      </w:r>
      <w:r w:rsidR="004B5BED" w:rsidRPr="00C30CD4">
        <w:t xml:space="preserve"> vận động Nhân dân treo cờ Tổ quốc, cờ Đảng; các cơ quan, công sở treo băng rôn, khẩu hiệu</w:t>
      </w:r>
      <w:r w:rsidR="00007B1B">
        <w:t>, chạy bảng led</w:t>
      </w:r>
      <w:r w:rsidR="004B5BED" w:rsidRPr="00C30CD4">
        <w:t xml:space="preserve">…. Tùy theo điều kiện cụ thể, xây dựng các cụm panô, áp phích... tại các khu trung tâm, nơi tập trung đông người, trung tâm hành chính các xã, phường; bảo đảm ấn tượng, hấp dẫn, thuyết phục và thu hút </w:t>
      </w:r>
      <w:r w:rsidR="00007B1B">
        <w:t>Nhân dân</w:t>
      </w:r>
      <w:r w:rsidR="004B5BED" w:rsidRPr="00C30CD4">
        <w:t>...</w:t>
      </w:r>
    </w:p>
    <w:p w:rsidR="008856DE" w:rsidRDefault="008856DE" w:rsidP="00DC7087">
      <w:pPr>
        <w:spacing w:before="120" w:after="120" w:line="276" w:lineRule="auto"/>
        <w:ind w:firstLine="709"/>
        <w:jc w:val="both"/>
      </w:pPr>
      <w:r>
        <w:lastRenderedPageBreak/>
        <w:t>4</w:t>
      </w:r>
      <w:r w:rsidRPr="00B22CCD">
        <w:t xml:space="preserve">. </w:t>
      </w:r>
      <w:r>
        <w:t>Kết hợp t</w:t>
      </w:r>
      <w:r w:rsidRPr="00B22CCD">
        <w:t>uyên</w:t>
      </w:r>
      <w:r w:rsidRPr="00C30CD4">
        <w:rPr>
          <w:rStyle w:val="Strong"/>
          <w:b w:val="0"/>
        </w:rPr>
        <w:t xml:space="preserve"> truyền trên </w:t>
      </w:r>
      <w:r>
        <w:rPr>
          <w:rStyle w:val="Strong"/>
          <w:b w:val="0"/>
        </w:rPr>
        <w:t xml:space="preserve">phương tiện thông tin đại chúng, qua </w:t>
      </w:r>
      <w:r>
        <w:t>hệ thống</w:t>
      </w:r>
      <w:r w:rsidRPr="00C30CD4">
        <w:t xml:space="preserve"> phát thanh cơ</w:t>
      </w:r>
      <w:r>
        <w:t xml:space="preserve"> sở, đội truyền thông lưu động, tuyên truyền </w:t>
      </w:r>
      <w:r>
        <w:rPr>
          <w:rStyle w:val="Strong"/>
          <w:b w:val="0"/>
        </w:rPr>
        <w:t>trên các</w:t>
      </w:r>
      <w:r w:rsidRPr="00C30CD4">
        <w:rPr>
          <w:rStyle w:val="Strong"/>
          <w:b w:val="0"/>
        </w:rPr>
        <w:t xml:space="preserve"> nền tảng số</w:t>
      </w:r>
      <w:r w:rsidRPr="00C30CD4">
        <w:t>: báo chí, phát thanh, truyền hình tỉnh; cổng/trang thông tin điện tử; mạng xã hội (Facebook, Zalo, Youtube…</w:t>
      </w:r>
      <w:r>
        <w:t xml:space="preserve">) của MTTQ Việt Nam, các đoàn thể và công tác tuyên truyền miệng qua </w:t>
      </w:r>
      <w:r w:rsidRPr="00C30CD4">
        <w:t xml:space="preserve"> vai trò của cộng tác viên, người có uy tín ở cơ sở, khu dân cư</w:t>
      </w:r>
      <w:r>
        <w:t>, các chức sắc tôn giáo…</w:t>
      </w:r>
    </w:p>
    <w:p w:rsidR="004B5BED" w:rsidRPr="00822758" w:rsidRDefault="004B5BED" w:rsidP="00DC7087">
      <w:pPr>
        <w:spacing w:before="120" w:after="120"/>
        <w:ind w:firstLine="709"/>
        <w:jc w:val="both"/>
        <w:rPr>
          <w:b/>
        </w:rPr>
      </w:pPr>
      <w:r w:rsidRPr="00822758">
        <w:rPr>
          <w:b/>
        </w:rPr>
        <w:t>V.</w:t>
      </w:r>
      <w:r w:rsidR="009340F4">
        <w:rPr>
          <w:b/>
        </w:rPr>
        <w:t xml:space="preserve"> </w:t>
      </w:r>
      <w:r w:rsidRPr="00822758">
        <w:rPr>
          <w:b/>
        </w:rPr>
        <w:t>TỔ CHỨC THỰC HIỆN</w:t>
      </w:r>
    </w:p>
    <w:p w:rsidR="004B5BED" w:rsidRPr="002D579B" w:rsidRDefault="004B5BED" w:rsidP="00DC7087">
      <w:pPr>
        <w:spacing w:before="120" w:after="120"/>
        <w:ind w:firstLine="720"/>
        <w:jc w:val="both"/>
      </w:pPr>
      <w:r>
        <w:rPr>
          <w:b/>
        </w:rPr>
        <w:t>1.</w:t>
      </w:r>
      <w:r>
        <w:rPr>
          <w:b/>
          <w:bCs/>
        </w:rPr>
        <w:t xml:space="preserve"> </w:t>
      </w:r>
      <w:r w:rsidRPr="002D579B">
        <w:rPr>
          <w:b/>
          <w:bCs/>
        </w:rPr>
        <w:t>Ban Thường trực Ủy ban MTTQ Việt Nam tỉnh</w:t>
      </w:r>
    </w:p>
    <w:p w:rsidR="004B5BED" w:rsidRPr="00DC7087" w:rsidRDefault="004B5BED" w:rsidP="00DC7087">
      <w:pPr>
        <w:spacing w:before="120" w:after="120" w:line="276" w:lineRule="auto"/>
        <w:ind w:firstLine="720"/>
        <w:jc w:val="both"/>
      </w:pPr>
      <w:r w:rsidRPr="00DC7087">
        <w:t xml:space="preserve">- Giao Ban Tuyên giáo - Công tác xã hội </w:t>
      </w:r>
      <w:r w:rsidR="008856DE" w:rsidRPr="00DC7087">
        <w:t xml:space="preserve">cơ quan Ủy ban MTTQ Việt Nam tỉnh </w:t>
      </w:r>
      <w:r w:rsidRPr="00DC7087">
        <w:t>tham mưu xây dựng kế hoạch tuyên truyền bầu cử đại biểu Quốc hội khóa XVI và đại biểu H</w:t>
      </w:r>
      <w:r w:rsidR="00916AB9" w:rsidRPr="00DC7087">
        <w:t>ội đồng nhân dân</w:t>
      </w:r>
      <w:r w:rsidRPr="00DC7087">
        <w:t xml:space="preserve"> các cấp nhiệm kỳ 2026 - 2031. </w:t>
      </w:r>
    </w:p>
    <w:p w:rsidR="008856DE" w:rsidRPr="00DC7087" w:rsidRDefault="008856DE" w:rsidP="00DC7087">
      <w:pPr>
        <w:spacing w:before="120" w:after="120" w:line="276" w:lineRule="auto"/>
        <w:ind w:firstLine="720"/>
        <w:jc w:val="both"/>
      </w:pPr>
      <w:r w:rsidRPr="00DC7087">
        <w:t>- Mở chuyên mục tuyên truyền bầu cử, đăng tải tin, bài trên Trang thông tin điện tử, Trang fanpage Ủy ban MTTQ Việt Nam tỉnh, tích cực phối hợp với các cơ quan truyền thông tuyên truyền các hoạt động MTTQ Việt Nam tỉnh trong công tác bầu cử.</w:t>
      </w:r>
    </w:p>
    <w:p w:rsidR="004B5BED" w:rsidRPr="00DC7087" w:rsidRDefault="004B5BED" w:rsidP="00DC7087">
      <w:pPr>
        <w:spacing w:before="120" w:after="120" w:line="276" w:lineRule="auto"/>
        <w:ind w:firstLine="720"/>
        <w:jc w:val="both"/>
      </w:pPr>
      <w:r w:rsidRPr="00DC7087">
        <w:t xml:space="preserve">- </w:t>
      </w:r>
      <w:r w:rsidR="005405DC" w:rsidRPr="00DC7087">
        <w:t xml:space="preserve">Phối hợp </w:t>
      </w:r>
      <w:r w:rsidR="00007B1B" w:rsidRPr="00DC7087">
        <w:t xml:space="preserve">Ban Dân chủ, Giám sát Phản biện xã hội </w:t>
      </w:r>
      <w:r w:rsidR="008856DE" w:rsidRPr="00DC7087">
        <w:t xml:space="preserve">cơ quan Ủy ban MTTQ Việt Nam tỉnh </w:t>
      </w:r>
      <w:r w:rsidR="00007B1B" w:rsidRPr="00DC7087">
        <w:t>đ</w:t>
      </w:r>
      <w:r w:rsidRPr="00DC7087">
        <w:t>ịnh kỳ tổng hợp báo cáo tình hình</w:t>
      </w:r>
      <w:r w:rsidR="005405DC" w:rsidRPr="00DC7087">
        <w:t xml:space="preserve"> dư luận xã hội</w:t>
      </w:r>
      <w:r w:rsidRPr="00DC7087">
        <w:t xml:space="preserve"> liên quan đến công tác bầu cử và người ứng cử theo yêu cầu của Ban Chỉ đạo công tác bầu cử.</w:t>
      </w:r>
    </w:p>
    <w:p w:rsidR="004B5BED" w:rsidRDefault="004B5BED" w:rsidP="00DC7087">
      <w:pPr>
        <w:spacing w:before="120" w:after="120" w:line="276" w:lineRule="auto"/>
        <w:ind w:firstLine="720"/>
        <w:jc w:val="both"/>
      </w:pPr>
      <w:r w:rsidRPr="00870947">
        <w:rPr>
          <w:b/>
        </w:rPr>
        <w:t>2.</w:t>
      </w:r>
      <w:r>
        <w:t xml:space="preserve"> </w:t>
      </w:r>
      <w:r w:rsidRPr="002D579B">
        <w:rPr>
          <w:rStyle w:val="Strong"/>
        </w:rPr>
        <w:t>Các tổ chức chính trị</w:t>
      </w:r>
      <w:r>
        <w:rPr>
          <w:rStyle w:val="Strong"/>
        </w:rPr>
        <w:t xml:space="preserve"> -</w:t>
      </w:r>
      <w:r w:rsidRPr="002D579B">
        <w:rPr>
          <w:rStyle w:val="Strong"/>
        </w:rPr>
        <w:t xml:space="preserve"> xã hội tỉnh</w:t>
      </w:r>
    </w:p>
    <w:p w:rsidR="004B5BED" w:rsidRDefault="00007B1B" w:rsidP="00DC7087">
      <w:pPr>
        <w:spacing w:before="120" w:after="120" w:line="276" w:lineRule="auto"/>
        <w:ind w:firstLine="720"/>
        <w:jc w:val="both"/>
      </w:pPr>
      <w:r>
        <w:t xml:space="preserve">- </w:t>
      </w:r>
      <w:r w:rsidR="004B5BED" w:rsidRPr="00870947">
        <w:t>Căn cứ chức năng, nhiệm vụ, chủ động xây dựng kế hoạch, chương trình tuyên truyền đến cán bộ, hội viên</w:t>
      </w:r>
      <w:r w:rsidR="005405DC">
        <w:t>, đoàn viên trong toàn hệ thống, đổi mới đ</w:t>
      </w:r>
      <w:r w:rsidR="004B5BED" w:rsidRPr="00870947">
        <w:t xml:space="preserve">a dạng hình thức tuyên truyền: sinh hoạt chuyên đề, hội thi, tọa đàm, diễn đàn, tuyên truyền trực tuyến trên mạng </w:t>
      </w:r>
      <w:r w:rsidR="004B5BED">
        <w:t xml:space="preserve">xã hội </w:t>
      </w:r>
      <w:r w:rsidR="004B5BED" w:rsidRPr="00870947">
        <w:t>của từng tổ chức.</w:t>
      </w:r>
    </w:p>
    <w:p w:rsidR="004B5BED" w:rsidRDefault="005405DC" w:rsidP="00DC7087">
      <w:pPr>
        <w:spacing w:before="120" w:after="120" w:line="276" w:lineRule="auto"/>
        <w:ind w:firstLine="720"/>
        <w:jc w:val="both"/>
      </w:pPr>
      <w:r>
        <w:t xml:space="preserve">- </w:t>
      </w:r>
      <w:r w:rsidR="004B5BED" w:rsidRPr="00870947">
        <w:t>Phát huy vai trò gương mẫu, tiên phong của cán bộ, đoàn viên, hội viên trong tham gia bầu cử; đồng thời vận động gia đình, cộng đồng cùng tích cực hưởng ứng.</w:t>
      </w:r>
    </w:p>
    <w:p w:rsidR="004B5BED" w:rsidRDefault="005405DC" w:rsidP="00DC7087">
      <w:pPr>
        <w:spacing w:before="120" w:after="120" w:line="276" w:lineRule="auto"/>
        <w:ind w:firstLine="720"/>
        <w:jc w:val="both"/>
      </w:pPr>
      <w:r>
        <w:t>- B</w:t>
      </w:r>
      <w:r w:rsidR="004B5BED">
        <w:t>áo cáo tình hình dư luận xã hội</w:t>
      </w:r>
      <w:r>
        <w:t xml:space="preserve"> </w:t>
      </w:r>
      <w:r w:rsidR="008856DE">
        <w:t xml:space="preserve">(nếu có vấn đề </w:t>
      </w:r>
      <w:r>
        <w:t>phát sinh</w:t>
      </w:r>
      <w:r w:rsidR="008856DE">
        <w:t>)</w:t>
      </w:r>
      <w:r w:rsidR="004B5BED">
        <w:t xml:space="preserve"> liên quan đến công tác bầu cử</w:t>
      </w:r>
      <w:r w:rsidR="004B5BED" w:rsidRPr="00870947">
        <w:t xml:space="preserve"> về Ban Thường trực Ủy ban MTTQ Việt Nam tỉnh </w:t>
      </w:r>
      <w:r w:rsidR="004B5BED" w:rsidRPr="00CA23F1">
        <w:t xml:space="preserve">thông qua Ban Tuyên giáo </w:t>
      </w:r>
      <w:r w:rsidR="004B5BED">
        <w:t>-</w:t>
      </w:r>
      <w:r>
        <w:t xml:space="preserve"> Công tác Xã hội </w:t>
      </w:r>
      <w:r w:rsidR="004B5BED" w:rsidRPr="00870947">
        <w:t>để tổng hợp.</w:t>
      </w:r>
    </w:p>
    <w:p w:rsidR="004B5BED" w:rsidRDefault="004B5BED" w:rsidP="00DC7087">
      <w:pPr>
        <w:spacing w:before="120" w:after="120" w:line="276" w:lineRule="auto"/>
        <w:ind w:firstLine="720"/>
        <w:jc w:val="both"/>
        <w:rPr>
          <w:b/>
        </w:rPr>
      </w:pPr>
      <w:r>
        <w:rPr>
          <w:b/>
        </w:rPr>
        <w:t xml:space="preserve">3. </w:t>
      </w:r>
      <w:r w:rsidR="005405DC">
        <w:rPr>
          <w:b/>
        </w:rPr>
        <w:t xml:space="preserve">Ban Thường trực Ủy </w:t>
      </w:r>
      <w:r w:rsidRPr="00566C20">
        <w:rPr>
          <w:b/>
        </w:rPr>
        <w:t>ban MTTQ V</w:t>
      </w:r>
      <w:r w:rsidR="005405DC">
        <w:rPr>
          <w:b/>
        </w:rPr>
        <w:t>iệt Nam các xã, phường, đặc khu</w:t>
      </w:r>
    </w:p>
    <w:p w:rsidR="004B5BED" w:rsidRDefault="005405DC" w:rsidP="00DC7087">
      <w:pPr>
        <w:spacing w:before="120" w:after="120" w:line="276" w:lineRule="auto"/>
        <w:ind w:firstLine="720"/>
        <w:jc w:val="both"/>
      </w:pPr>
      <w:r>
        <w:t xml:space="preserve">- </w:t>
      </w:r>
      <w:r w:rsidR="004B5BED" w:rsidRPr="00566C20">
        <w:t>Căn cứ hướng dẫn của Ban Thường trực Uỷ ban MTTQ Việt N</w:t>
      </w:r>
      <w:r w:rsidR="004B5BED">
        <w:t>am tỉnh</w:t>
      </w:r>
      <w:r w:rsidR="004B5BED" w:rsidRPr="00566C20">
        <w:t xml:space="preserve"> chủ động xây dựng kế hoạch, phối hợp với cấp ủy, chính quyền, các tổ chức chính trị </w:t>
      </w:r>
      <w:r w:rsidR="004B5BED">
        <w:t>-</w:t>
      </w:r>
      <w:r w:rsidR="004B5BED" w:rsidRPr="00566C20">
        <w:t xml:space="preserve"> xã hội tại địa phương để triển khai công tác tuyên truyền về bầu cử</w:t>
      </w:r>
      <w:r w:rsidR="008856DE">
        <w:t xml:space="preserve"> phù hợp với tình hình địa phương</w:t>
      </w:r>
      <w:r w:rsidR="004B5BED" w:rsidRPr="00566C20">
        <w:t>.</w:t>
      </w:r>
    </w:p>
    <w:p w:rsidR="004B5BED" w:rsidRDefault="008856DE" w:rsidP="00DC7087">
      <w:pPr>
        <w:spacing w:before="120" w:after="120" w:line="276" w:lineRule="auto"/>
        <w:ind w:firstLine="720"/>
        <w:jc w:val="both"/>
      </w:pPr>
      <w:r>
        <w:t xml:space="preserve">- </w:t>
      </w:r>
      <w:r w:rsidR="004B5BED" w:rsidRPr="00CA23F1">
        <w:t>Định kỳ</w:t>
      </w:r>
      <w:r>
        <w:t xml:space="preserve"> hàng tháng (trước ngày 13, lồng ghép trong báo cáo dư luận xã hội), đột xuất khi có yêu cầu,</w:t>
      </w:r>
      <w:r w:rsidR="004B5BED" w:rsidRPr="00CA23F1">
        <w:t xml:space="preserve"> tổng hợp báo cáo tình hình dư luận xã hội liên quan đến </w:t>
      </w:r>
      <w:r w:rsidR="004B5BED" w:rsidRPr="00CA23F1">
        <w:lastRenderedPageBreak/>
        <w:t xml:space="preserve">công tác bầu cử gửi về Ban Thường trực Ủy ban MTTQ Việt Nam tỉnh (qua Ban Tuyên giáo </w:t>
      </w:r>
      <w:r w:rsidR="004B5BED">
        <w:t>-</w:t>
      </w:r>
      <w:r w:rsidR="004B5BED" w:rsidRPr="00CA23F1">
        <w:t xml:space="preserve"> Công tác X</w:t>
      </w:r>
      <w:r w:rsidR="004B5BED">
        <w:t>ã hội)</w:t>
      </w:r>
      <w:r w:rsidR="004B5BED" w:rsidRPr="00CA23F1">
        <w:t xml:space="preserve"> để tổng hợp, chỉ đạo.</w:t>
      </w:r>
    </w:p>
    <w:p w:rsidR="004B5BED" w:rsidRPr="002D579B" w:rsidRDefault="004B5BED" w:rsidP="00DC7087">
      <w:pPr>
        <w:spacing w:before="120" w:after="120" w:line="276" w:lineRule="auto"/>
        <w:ind w:firstLine="720"/>
        <w:jc w:val="both"/>
      </w:pPr>
      <w:r>
        <w:t xml:space="preserve">Trên đây là Hướng dẫn </w:t>
      </w:r>
      <w:r w:rsidRPr="00C30CD4">
        <w:t>tuyên truyền cuộc bầu cử Quốc hội khóa XVI và bầu</w:t>
      </w:r>
      <w:r>
        <w:t xml:space="preserve"> cử H</w:t>
      </w:r>
      <w:r w:rsidR="00916AB9">
        <w:t>ội đồng nhân dân</w:t>
      </w:r>
      <w:r>
        <w:t xml:space="preserve"> các cấp nhiệm kỳ 2026 -</w:t>
      </w:r>
      <w:r w:rsidRPr="00C30CD4">
        <w:t xml:space="preserve"> 2031</w:t>
      </w:r>
      <w:r>
        <w:t xml:space="preserve">; </w:t>
      </w:r>
      <w:r w:rsidRPr="002D579B">
        <w:rPr>
          <w:w w:val="105"/>
          <w:lang w:val="vi-VN"/>
        </w:rPr>
        <w:t xml:space="preserve">Ban Thường </w:t>
      </w:r>
      <w:r w:rsidRPr="002D579B">
        <w:rPr>
          <w:w w:val="105"/>
        </w:rPr>
        <w:t>trực Ủy</w:t>
      </w:r>
      <w:r w:rsidRPr="002D579B">
        <w:rPr>
          <w:w w:val="105"/>
          <w:lang w:val="vi-VN"/>
        </w:rPr>
        <w:t xml:space="preserve"> </w:t>
      </w:r>
      <w:r w:rsidRPr="002D579B">
        <w:rPr>
          <w:w w:val="105"/>
        </w:rPr>
        <w:t xml:space="preserve">ban MTTQ Việt Nam tỉnh </w:t>
      </w:r>
      <w:r w:rsidRPr="002D579B">
        <w:rPr>
          <w:spacing w:val="-4"/>
          <w:w w:val="105"/>
        </w:rPr>
        <w:t xml:space="preserve">Khánh Hòa đề nghị </w:t>
      </w:r>
      <w:r w:rsidR="008856DE">
        <w:rPr>
          <w:spacing w:val="-4"/>
          <w:w w:val="105"/>
        </w:rPr>
        <w:t>các cơ quan, đơn vị, địa phương</w:t>
      </w:r>
      <w:r w:rsidRPr="002D579B">
        <w:rPr>
          <w:spacing w:val="-4"/>
          <w:w w:val="105"/>
        </w:rPr>
        <w:t xml:space="preserve"> nghiêm túc triển khai thực hiện./.</w:t>
      </w:r>
    </w:p>
    <w:p w:rsidR="004B5BED" w:rsidRDefault="004B5BED" w:rsidP="004B5BED">
      <w:pPr>
        <w:spacing w:before="80" w:line="264" w:lineRule="auto"/>
        <w:ind w:firstLine="567"/>
        <w:jc w:val="both"/>
        <w:rPr>
          <w:spacing w:val="-4"/>
        </w:rPr>
      </w:pPr>
    </w:p>
    <w:tbl>
      <w:tblPr>
        <w:tblW w:w="9678" w:type="dxa"/>
        <w:tblLook w:val="04A0" w:firstRow="1" w:lastRow="0" w:firstColumn="1" w:lastColumn="0" w:noHBand="0" w:noVBand="1"/>
      </w:tblPr>
      <w:tblGrid>
        <w:gridCol w:w="4820"/>
        <w:gridCol w:w="4858"/>
      </w:tblGrid>
      <w:tr w:rsidR="004B5BED" w:rsidRPr="00B66318" w:rsidTr="00DC7087">
        <w:trPr>
          <w:trHeight w:val="1971"/>
        </w:trPr>
        <w:tc>
          <w:tcPr>
            <w:tcW w:w="4820" w:type="dxa"/>
          </w:tcPr>
          <w:p w:rsidR="004B5BED" w:rsidRPr="004F0605" w:rsidRDefault="004B5BED" w:rsidP="004C42E2">
            <w:pPr>
              <w:widowControl w:val="0"/>
              <w:rPr>
                <w:b/>
                <w:i/>
                <w:sz w:val="24"/>
                <w:szCs w:val="24"/>
                <w:lang w:val="de-AT"/>
              </w:rPr>
            </w:pPr>
            <w:r w:rsidRPr="004F0605">
              <w:rPr>
                <w:b/>
                <w:i/>
                <w:sz w:val="24"/>
                <w:szCs w:val="24"/>
                <w:lang w:val="de-AT"/>
              </w:rPr>
              <w:t>Nơi nhận:</w:t>
            </w:r>
          </w:p>
          <w:p w:rsidR="004B5BED" w:rsidRPr="004F0605" w:rsidRDefault="004B5BED" w:rsidP="004C42E2">
            <w:pPr>
              <w:widowControl w:val="0"/>
              <w:rPr>
                <w:sz w:val="22"/>
                <w:lang w:val="de-AT"/>
              </w:rPr>
            </w:pPr>
            <w:r w:rsidRPr="004F0605">
              <w:rPr>
                <w:sz w:val="22"/>
                <w:lang w:val="de-AT"/>
              </w:rPr>
              <w:t xml:space="preserve">- </w:t>
            </w:r>
            <w:r w:rsidR="008856DE">
              <w:rPr>
                <w:sz w:val="22"/>
                <w:lang w:val="de-AT"/>
              </w:rPr>
              <w:t xml:space="preserve">Ban Thường trực </w:t>
            </w:r>
            <w:r w:rsidRPr="004F0605">
              <w:rPr>
                <w:sz w:val="22"/>
                <w:lang w:val="de-AT"/>
              </w:rPr>
              <w:t xml:space="preserve">Ủy ban </w:t>
            </w:r>
            <w:r w:rsidR="004F0605" w:rsidRPr="004F0605">
              <w:rPr>
                <w:sz w:val="22"/>
                <w:lang w:val="de-AT"/>
              </w:rPr>
              <w:t xml:space="preserve">TW </w:t>
            </w:r>
            <w:r w:rsidR="008856DE">
              <w:rPr>
                <w:sz w:val="22"/>
                <w:lang w:val="de-AT"/>
              </w:rPr>
              <w:t>MTTQ</w:t>
            </w:r>
            <w:r w:rsidRPr="004F0605">
              <w:rPr>
                <w:sz w:val="22"/>
                <w:lang w:val="de-AT"/>
              </w:rPr>
              <w:t>VN;</w:t>
            </w:r>
          </w:p>
          <w:p w:rsidR="004B5BED" w:rsidRPr="004F0605" w:rsidRDefault="004B5BED" w:rsidP="004C42E2">
            <w:pPr>
              <w:widowControl w:val="0"/>
              <w:rPr>
                <w:sz w:val="22"/>
                <w:lang w:val="de-AT"/>
              </w:rPr>
            </w:pPr>
            <w:r w:rsidRPr="004F0605">
              <w:rPr>
                <w:sz w:val="22"/>
                <w:lang w:val="de-AT"/>
              </w:rPr>
              <w:t>- Ban Tuyên giáo - Dân vận Tỉnh ủy;</w:t>
            </w:r>
          </w:p>
          <w:p w:rsidR="004B5BED" w:rsidRPr="004F0605" w:rsidRDefault="004B5BED" w:rsidP="004C42E2">
            <w:pPr>
              <w:widowControl w:val="0"/>
              <w:rPr>
                <w:sz w:val="22"/>
                <w:lang w:val="de-AT"/>
              </w:rPr>
            </w:pPr>
            <w:r w:rsidRPr="004F0605">
              <w:rPr>
                <w:sz w:val="22"/>
                <w:lang w:val="de-AT"/>
              </w:rPr>
              <w:t>- BTT MTTQ Việt Nam và các tổ chức thành viên;</w:t>
            </w:r>
          </w:p>
          <w:p w:rsidR="004B5BED" w:rsidRPr="004F0605" w:rsidRDefault="004B5BED" w:rsidP="004C42E2">
            <w:pPr>
              <w:widowControl w:val="0"/>
              <w:rPr>
                <w:sz w:val="22"/>
                <w:lang w:val="de-AT"/>
              </w:rPr>
            </w:pPr>
            <w:r w:rsidRPr="004F0605">
              <w:rPr>
                <w:sz w:val="22"/>
                <w:lang w:val="de-AT"/>
              </w:rPr>
              <w:t>- BTT MTTQ xã, phường, đặc khu;</w:t>
            </w:r>
          </w:p>
          <w:p w:rsidR="004B5BED" w:rsidRPr="004F0605" w:rsidRDefault="004B5BED" w:rsidP="004C42E2">
            <w:pPr>
              <w:pStyle w:val="NormalWeb"/>
              <w:spacing w:before="0" w:beforeAutospacing="0" w:after="0" w:afterAutospacing="0"/>
              <w:jc w:val="both"/>
              <w:textAlignment w:val="baseline"/>
              <w:rPr>
                <w:sz w:val="28"/>
                <w:szCs w:val="28"/>
              </w:rPr>
            </w:pPr>
            <w:r w:rsidRPr="004F0605">
              <w:rPr>
                <w:sz w:val="22"/>
                <w:szCs w:val="22"/>
                <w:lang w:val="de-AT"/>
              </w:rPr>
              <w:t>- Lưu: VT, BTG-CTXH</w:t>
            </w:r>
          </w:p>
        </w:tc>
        <w:tc>
          <w:tcPr>
            <w:tcW w:w="4858" w:type="dxa"/>
          </w:tcPr>
          <w:p w:rsidR="004B5BED" w:rsidRPr="004840F1" w:rsidRDefault="004B5BED" w:rsidP="004C42E2">
            <w:pPr>
              <w:jc w:val="center"/>
            </w:pPr>
            <w:r w:rsidRPr="004840F1">
              <w:t>TM. BAN THƯỜNG TRỰC</w:t>
            </w:r>
          </w:p>
          <w:p w:rsidR="004B5BED" w:rsidRDefault="004B5BED" w:rsidP="004C42E2">
            <w:pPr>
              <w:widowControl w:val="0"/>
              <w:jc w:val="center"/>
              <w:rPr>
                <w:b/>
              </w:rPr>
            </w:pPr>
            <w:r>
              <w:rPr>
                <w:b/>
              </w:rPr>
              <w:t xml:space="preserve">PHÓ </w:t>
            </w:r>
            <w:r w:rsidRPr="004840F1">
              <w:rPr>
                <w:b/>
              </w:rPr>
              <w:t>CHỦ TỊCH</w:t>
            </w:r>
            <w:r>
              <w:rPr>
                <w:b/>
              </w:rPr>
              <w:t xml:space="preserve"> </w:t>
            </w:r>
          </w:p>
          <w:p w:rsidR="004B5BED" w:rsidRDefault="004B5BED" w:rsidP="004C42E2">
            <w:pPr>
              <w:widowControl w:val="0"/>
              <w:jc w:val="center"/>
              <w:rPr>
                <w:b/>
              </w:rPr>
            </w:pPr>
          </w:p>
          <w:p w:rsidR="004B5BED" w:rsidRDefault="004B5BED" w:rsidP="004C42E2">
            <w:pPr>
              <w:widowControl w:val="0"/>
              <w:jc w:val="center"/>
              <w:rPr>
                <w:b/>
              </w:rPr>
            </w:pPr>
          </w:p>
          <w:p w:rsidR="004B5BED" w:rsidRDefault="004B5BED" w:rsidP="004C42E2">
            <w:pPr>
              <w:widowControl w:val="0"/>
              <w:jc w:val="center"/>
              <w:rPr>
                <w:b/>
              </w:rPr>
            </w:pPr>
          </w:p>
          <w:p w:rsidR="004B5BED" w:rsidRDefault="004B5BED" w:rsidP="004C42E2">
            <w:pPr>
              <w:widowControl w:val="0"/>
              <w:jc w:val="center"/>
              <w:rPr>
                <w:b/>
              </w:rPr>
            </w:pPr>
          </w:p>
          <w:p w:rsidR="00DC7087" w:rsidRDefault="00DC7087" w:rsidP="004C42E2">
            <w:pPr>
              <w:widowControl w:val="0"/>
              <w:jc w:val="center"/>
              <w:rPr>
                <w:b/>
              </w:rPr>
            </w:pPr>
          </w:p>
          <w:p w:rsidR="004B5BED" w:rsidRDefault="004B5BED" w:rsidP="004C42E2">
            <w:pPr>
              <w:widowControl w:val="0"/>
              <w:jc w:val="center"/>
              <w:rPr>
                <w:b/>
              </w:rPr>
            </w:pPr>
          </w:p>
          <w:p w:rsidR="004B5BED" w:rsidRPr="00B66318" w:rsidRDefault="008856DE" w:rsidP="00916AB9">
            <w:pPr>
              <w:widowControl w:val="0"/>
              <w:jc w:val="center"/>
              <w:rPr>
                <w:sz w:val="24"/>
                <w:szCs w:val="24"/>
              </w:rPr>
            </w:pPr>
            <w:r>
              <w:rPr>
                <w:b/>
              </w:rPr>
              <w:t>Trần Thị Tú Viên</w:t>
            </w:r>
          </w:p>
        </w:tc>
      </w:tr>
    </w:tbl>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DC7087" w:rsidRDefault="00DC7087" w:rsidP="00007B1B">
      <w:pPr>
        <w:jc w:val="center"/>
        <w:rPr>
          <w:b/>
        </w:rPr>
      </w:pPr>
    </w:p>
    <w:p w:rsidR="009340F4" w:rsidRPr="009340F4" w:rsidRDefault="009340F4" w:rsidP="00007B1B">
      <w:pPr>
        <w:jc w:val="center"/>
        <w:rPr>
          <w:b/>
        </w:rPr>
      </w:pPr>
      <w:r w:rsidRPr="009340F4">
        <w:rPr>
          <w:b/>
        </w:rPr>
        <w:lastRenderedPageBreak/>
        <w:t>MỘT SỐ KHẨU HIỆU TUYÊN TRUYỀN</w:t>
      </w:r>
    </w:p>
    <w:p w:rsidR="009340F4" w:rsidRPr="009340F4" w:rsidRDefault="009340F4" w:rsidP="00007B1B">
      <w:pPr>
        <w:jc w:val="center"/>
        <w:rPr>
          <w:b/>
        </w:rPr>
      </w:pPr>
      <w:r w:rsidRPr="009340F4">
        <w:rPr>
          <w:b/>
        </w:rPr>
        <w:t>CUỘC BẦU CỬ ĐẠI BIỂU QUỐC HỘI KHÓA XVI</w:t>
      </w:r>
    </w:p>
    <w:p w:rsidR="009340F4" w:rsidRPr="009340F4" w:rsidRDefault="009340F4" w:rsidP="00007B1B">
      <w:pPr>
        <w:jc w:val="center"/>
        <w:rPr>
          <w:b/>
        </w:rPr>
      </w:pPr>
      <w:r w:rsidRPr="009340F4">
        <w:rPr>
          <w:b/>
        </w:rPr>
        <w:t xml:space="preserve">VÀ BẦU CỬ ĐẠI BIỂU </w:t>
      </w:r>
      <w:r w:rsidR="00007B1B">
        <w:rPr>
          <w:b/>
        </w:rPr>
        <w:t>HỘI ĐỒNG NHÂN DÂN</w:t>
      </w:r>
      <w:r w:rsidRPr="009340F4">
        <w:rPr>
          <w:b/>
        </w:rPr>
        <w:t xml:space="preserve"> CÁC CẤP</w:t>
      </w:r>
    </w:p>
    <w:p w:rsidR="009340F4" w:rsidRPr="009340F4" w:rsidRDefault="009340F4" w:rsidP="00007B1B">
      <w:pPr>
        <w:jc w:val="center"/>
        <w:rPr>
          <w:b/>
        </w:rPr>
      </w:pPr>
      <w:r w:rsidRPr="009340F4">
        <w:rPr>
          <w:b/>
        </w:rPr>
        <w:t xml:space="preserve">NHIỆM KỲ 2026 </w:t>
      </w:r>
      <w:r w:rsidR="00007B1B">
        <w:rPr>
          <w:b/>
        </w:rPr>
        <w:t>-</w:t>
      </w:r>
      <w:r w:rsidRPr="009340F4">
        <w:rPr>
          <w:b/>
        </w:rPr>
        <w:t xml:space="preserve"> 2031</w:t>
      </w:r>
    </w:p>
    <w:p w:rsidR="009340F4" w:rsidRDefault="009340F4" w:rsidP="009340F4">
      <w:pPr>
        <w:spacing w:after="120"/>
        <w:jc w:val="both"/>
      </w:pPr>
    </w:p>
    <w:p w:rsidR="009340F4" w:rsidRDefault="009340F4" w:rsidP="009340F4">
      <w:pPr>
        <w:spacing w:after="80"/>
        <w:jc w:val="both"/>
      </w:pPr>
      <w:r>
        <w:t xml:space="preserve">1. Nhiệt liệt chào mừng Ngày bầu cử đại biểu Quốc hội khóa XVI và đại biểu </w:t>
      </w:r>
      <w:r w:rsidR="00007B1B">
        <w:t>Hội đồng nhân dân</w:t>
      </w:r>
      <w:r>
        <w:t xml:space="preserve"> các cấp nhiệm kỳ 2026 - 2031!</w:t>
      </w:r>
    </w:p>
    <w:p w:rsidR="009340F4" w:rsidRDefault="009340F4" w:rsidP="009340F4">
      <w:pPr>
        <w:spacing w:after="80"/>
        <w:jc w:val="both"/>
      </w:pPr>
      <w:r>
        <w:t xml:space="preserve">2. Ngày 15/3/2026, cử tri cả nước đi bầu cử đại biểu Quốc hội khóa XVI và đại biểu </w:t>
      </w:r>
      <w:r w:rsidR="00007B1B">
        <w:t>Hội đồng nhân dân</w:t>
      </w:r>
      <w:r>
        <w:t xml:space="preserve"> các cấp nhiệm kỳ 2026 - 2031!</w:t>
      </w:r>
    </w:p>
    <w:p w:rsidR="009340F4" w:rsidRDefault="009340F4" w:rsidP="009340F4">
      <w:pPr>
        <w:spacing w:after="80"/>
        <w:jc w:val="both"/>
      </w:pPr>
      <w:r>
        <w:t xml:space="preserve">3. Bầu cử đại biểu Quốc hội khóa XVI và đại biểu </w:t>
      </w:r>
      <w:r w:rsidR="00007B1B">
        <w:t>Hội đồng nhân dân</w:t>
      </w:r>
      <w:r>
        <w:t xml:space="preserve"> các cấp nhiệm kỳ 2026 - 2031!</w:t>
      </w:r>
    </w:p>
    <w:p w:rsidR="009340F4" w:rsidRDefault="009340F4" w:rsidP="009340F4">
      <w:pPr>
        <w:spacing w:after="80"/>
        <w:jc w:val="both"/>
      </w:pPr>
      <w:r>
        <w:t>4. Ngày bầu cử là Ngày hội đại đoàn kết toàn dân tộc!</w:t>
      </w:r>
    </w:p>
    <w:p w:rsidR="009340F4" w:rsidRDefault="009340F4" w:rsidP="009340F4">
      <w:pPr>
        <w:spacing w:after="80"/>
        <w:jc w:val="both"/>
      </w:pPr>
      <w:r>
        <w:t>5. Ngày bầu cử - Ngày hội của niềm tin, đoàn kết và khát vọng Việt Nam!</w:t>
      </w:r>
    </w:p>
    <w:p w:rsidR="009340F4" w:rsidRPr="009340F4" w:rsidRDefault="009340F4" w:rsidP="009340F4">
      <w:pPr>
        <w:spacing w:after="80"/>
        <w:jc w:val="both"/>
        <w:rPr>
          <w:spacing w:val="-6"/>
        </w:rPr>
      </w:pPr>
      <w:r w:rsidRPr="009340F4">
        <w:rPr>
          <w:spacing w:val="-6"/>
        </w:rPr>
        <w:t>6. Bầu cử góp phần xây dựng Nhà nước pháp quyền xã hội chủ nghĩa Việt Nam vững mạnh!</w:t>
      </w:r>
    </w:p>
    <w:p w:rsidR="009340F4" w:rsidRDefault="009340F4" w:rsidP="009340F4">
      <w:pPr>
        <w:spacing w:after="80"/>
        <w:jc w:val="both"/>
      </w:pPr>
      <w:r>
        <w:t>7. Bầu cử để chọn người có tâm, có tầm, tận tụy phục vụ Nhân dân!</w:t>
      </w:r>
    </w:p>
    <w:p w:rsidR="009340F4" w:rsidRPr="009340F4" w:rsidRDefault="009340F4" w:rsidP="009340F4">
      <w:pPr>
        <w:spacing w:after="80"/>
        <w:jc w:val="both"/>
        <w:rPr>
          <w:spacing w:val="-6"/>
        </w:rPr>
      </w:pPr>
      <w:r w:rsidRPr="009340F4">
        <w:rPr>
          <w:spacing w:val="-6"/>
        </w:rPr>
        <w:t>8. Phát huy quyền làm chủ của Nhân dân thông qua bầu cử dân chủ, công khai, minh bạch!</w:t>
      </w:r>
    </w:p>
    <w:p w:rsidR="009340F4" w:rsidRDefault="009340F4" w:rsidP="009340F4">
      <w:pPr>
        <w:spacing w:after="80"/>
        <w:jc w:val="both"/>
      </w:pPr>
      <w:r>
        <w:t xml:space="preserve">9. Tham gia bầu cử đại biểu Quốc hội khóa XVI và đại biểu </w:t>
      </w:r>
      <w:r w:rsidR="00007B1B">
        <w:t>Hội đồng nhân dân</w:t>
      </w:r>
      <w:r>
        <w:t xml:space="preserve"> các cấp nhiệm kỳ 2026 - 2031 là quyền lợi, nghĩa vụ thiêng liêng của mỗi công dân!</w:t>
      </w:r>
    </w:p>
    <w:p w:rsidR="009340F4" w:rsidRDefault="009340F4" w:rsidP="009340F4">
      <w:pPr>
        <w:spacing w:after="80"/>
        <w:jc w:val="both"/>
      </w:pPr>
      <w:r>
        <w:t>10. Sáng suốt lựa chọn người xứng đáng đại diện cho Nhân dân!</w:t>
      </w:r>
    </w:p>
    <w:p w:rsidR="009340F4" w:rsidRDefault="009340F4" w:rsidP="009340F4">
      <w:pPr>
        <w:spacing w:after="80"/>
        <w:jc w:val="both"/>
      </w:pPr>
      <w:r>
        <w:t xml:space="preserve">11. Cử tri cả nước tích cực tham gia bầu cử đại biểu Quốc hội khóa XVI và đại biểu </w:t>
      </w:r>
      <w:r w:rsidR="00007B1B">
        <w:t>Hội đồng nhân dân</w:t>
      </w:r>
      <w:r>
        <w:t xml:space="preserve"> các cấp nhiệm kỳ 2026 - 2031!</w:t>
      </w:r>
    </w:p>
    <w:p w:rsidR="009340F4" w:rsidRDefault="009340F4" w:rsidP="009340F4">
      <w:pPr>
        <w:spacing w:after="80"/>
        <w:jc w:val="both"/>
      </w:pPr>
      <w:r>
        <w:t>12. Mỗi lá phiếu là một niềm tin, một trách nhiệm đối với Tổ quốc!</w:t>
      </w:r>
    </w:p>
    <w:p w:rsidR="009340F4" w:rsidRPr="009340F4" w:rsidRDefault="009340F4" w:rsidP="009340F4">
      <w:pPr>
        <w:spacing w:after="80"/>
        <w:jc w:val="both"/>
        <w:rPr>
          <w:spacing w:val="-6"/>
        </w:rPr>
      </w:pPr>
      <w:r w:rsidRPr="009340F4">
        <w:rPr>
          <w:spacing w:val="-6"/>
        </w:rPr>
        <w:t xml:space="preserve">13. Sáng suốt lựa chọn những người đủ đức, đủ tài vào Quốc hội và </w:t>
      </w:r>
      <w:r w:rsidR="00007B1B">
        <w:rPr>
          <w:spacing w:val="-6"/>
        </w:rPr>
        <w:t>Hội đồng nhân dân</w:t>
      </w:r>
      <w:r w:rsidRPr="009340F4">
        <w:rPr>
          <w:spacing w:val="-6"/>
        </w:rPr>
        <w:t>!</w:t>
      </w:r>
    </w:p>
    <w:p w:rsidR="009340F4" w:rsidRDefault="009340F4" w:rsidP="009340F4">
      <w:pPr>
        <w:spacing w:after="80"/>
        <w:jc w:val="both"/>
      </w:pPr>
      <w:r>
        <w:t>14. Cử tri cả nước đồng lòng bầu cử, chung tay xây dựng đất nước giàu mạnh!</w:t>
      </w:r>
    </w:p>
    <w:p w:rsidR="009340F4" w:rsidRDefault="009340F4" w:rsidP="009340F4">
      <w:pPr>
        <w:spacing w:after="80"/>
        <w:jc w:val="both"/>
      </w:pPr>
      <w:r>
        <w:t>15. Toàn dân tham gia bầu cử để góp phần xây dựng chính quyền trong sạch, vững mạnh!</w:t>
      </w:r>
    </w:p>
    <w:p w:rsidR="009340F4" w:rsidRDefault="009340F4" w:rsidP="009340F4">
      <w:pPr>
        <w:spacing w:after="80"/>
        <w:jc w:val="both"/>
      </w:pPr>
      <w:r>
        <w:t>16. Mỗi lá phiếu góp phần đưa đất nước phát triển hùng cường, thịnh vượng!</w:t>
      </w:r>
    </w:p>
    <w:p w:rsidR="009340F4" w:rsidRDefault="009340F4" w:rsidP="009340F4">
      <w:pPr>
        <w:spacing w:after="80"/>
        <w:jc w:val="both"/>
      </w:pPr>
      <w:r>
        <w:t>17. Quốc hội Việt Nam - Cơ quan đại biểu cao nhất của Nhân dân, cơ quan quyền lực Nhà nước cao nhất nước Cộng hòa xã hội chủ nghĩa Việt Nam!</w:t>
      </w:r>
    </w:p>
    <w:p w:rsidR="009340F4" w:rsidRDefault="009340F4" w:rsidP="009340F4">
      <w:pPr>
        <w:spacing w:after="80"/>
        <w:jc w:val="both"/>
      </w:pPr>
      <w:r>
        <w:t>18. Quốc hội biểu tượng sức mạnh tinh thần đại đoàn kết toàn dân tộc Việt Nam!</w:t>
      </w:r>
    </w:p>
    <w:p w:rsidR="009340F4" w:rsidRDefault="009340F4" w:rsidP="009340F4">
      <w:pPr>
        <w:spacing w:after="80"/>
        <w:jc w:val="both"/>
      </w:pPr>
      <w:r>
        <w:t>19. Quốc hội khóa XVI - hiện thân của trí tuệ, ý trí và nguyện vọng của Nhân dân!</w:t>
      </w:r>
    </w:p>
    <w:p w:rsidR="009340F4" w:rsidRDefault="009340F4" w:rsidP="009340F4">
      <w:pPr>
        <w:spacing w:after="80"/>
        <w:jc w:val="both"/>
      </w:pPr>
      <w:r>
        <w:t xml:space="preserve">20. Toàn Đảng, toàn dân, toàn quân thi đua lập thành tích chào mừng cuộc bầu cử đại biểu Quốc hội khóa XVI và đại biểu </w:t>
      </w:r>
      <w:r w:rsidR="00007B1B">
        <w:t>Hội đồng nhân dân</w:t>
      </w:r>
      <w:r>
        <w:t xml:space="preserve"> các cấp nhiệm kỳ 2026 - 2031</w:t>
      </w:r>
    </w:p>
    <w:sectPr w:rsidR="009340F4" w:rsidSect="00DC7087">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A4F" w:rsidRDefault="00166A4F" w:rsidP="004F0605">
      <w:r>
        <w:separator/>
      </w:r>
    </w:p>
  </w:endnote>
  <w:endnote w:type="continuationSeparator" w:id="0">
    <w:p w:rsidR="00166A4F" w:rsidRDefault="00166A4F" w:rsidP="004F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0714"/>
      <w:docPartObj>
        <w:docPartGallery w:val="Page Numbers (Bottom of Page)"/>
        <w:docPartUnique/>
      </w:docPartObj>
    </w:sdtPr>
    <w:sdtEndPr>
      <w:rPr>
        <w:noProof/>
      </w:rPr>
    </w:sdtEndPr>
    <w:sdtContent>
      <w:p w:rsidR="00750DBC" w:rsidRDefault="00DA14B9">
        <w:pPr>
          <w:pStyle w:val="Footer"/>
          <w:jc w:val="center"/>
        </w:pPr>
        <w:r>
          <w:fldChar w:fldCharType="begin"/>
        </w:r>
        <w:r>
          <w:instrText xml:space="preserve"> PAGE   \* MERGEFORMAT </w:instrText>
        </w:r>
        <w:r>
          <w:fldChar w:fldCharType="separate"/>
        </w:r>
        <w:r w:rsidR="00210AE3">
          <w:rPr>
            <w:noProof/>
          </w:rPr>
          <w:t>7</w:t>
        </w:r>
        <w:r>
          <w:rPr>
            <w:noProof/>
          </w:rPr>
          <w:fldChar w:fldCharType="end"/>
        </w:r>
      </w:p>
    </w:sdtContent>
  </w:sdt>
  <w:p w:rsidR="00750DBC" w:rsidRDefault="00166A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A4F" w:rsidRDefault="00166A4F" w:rsidP="004F0605">
      <w:r>
        <w:separator/>
      </w:r>
    </w:p>
  </w:footnote>
  <w:footnote w:type="continuationSeparator" w:id="0">
    <w:p w:rsidR="00166A4F" w:rsidRDefault="00166A4F" w:rsidP="004F06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54E0"/>
    <w:multiLevelType w:val="hybridMultilevel"/>
    <w:tmpl w:val="E806C306"/>
    <w:lvl w:ilvl="0" w:tplc="CA6E62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ED"/>
    <w:rsid w:val="00007B1B"/>
    <w:rsid w:val="000D35EE"/>
    <w:rsid w:val="00166A4F"/>
    <w:rsid w:val="00210AE3"/>
    <w:rsid w:val="0031352F"/>
    <w:rsid w:val="00316B5E"/>
    <w:rsid w:val="003B2C91"/>
    <w:rsid w:val="00424C81"/>
    <w:rsid w:val="004B5BED"/>
    <w:rsid w:val="004F0605"/>
    <w:rsid w:val="005405DC"/>
    <w:rsid w:val="005639F7"/>
    <w:rsid w:val="00580721"/>
    <w:rsid w:val="00702191"/>
    <w:rsid w:val="00884585"/>
    <w:rsid w:val="008856DE"/>
    <w:rsid w:val="00916AB9"/>
    <w:rsid w:val="009340F4"/>
    <w:rsid w:val="009663C7"/>
    <w:rsid w:val="00B22CCD"/>
    <w:rsid w:val="00DA14B9"/>
    <w:rsid w:val="00DC7087"/>
    <w:rsid w:val="00DE2330"/>
    <w:rsid w:val="00FF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D201"/>
  <w15:chartTrackingRefBased/>
  <w15:docId w15:val="{BDEB4BAF-C8F2-44A0-8067-27EB4995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BED"/>
    <w:pPr>
      <w:spacing w:after="0" w:line="240" w:lineRule="auto"/>
    </w:pPr>
    <w:rPr>
      <w:rFonts w:eastAsia="Times New Roman"/>
    </w:rPr>
  </w:style>
  <w:style w:type="paragraph" w:styleId="Heading2">
    <w:name w:val="heading 2"/>
    <w:basedOn w:val="Normal"/>
    <w:next w:val="Normal"/>
    <w:link w:val="Heading2Char"/>
    <w:qFormat/>
    <w:rsid w:val="004B5BED"/>
    <w:pPr>
      <w:keepNext/>
      <w:jc w:val="both"/>
      <w:outlineLvl w:val="1"/>
    </w:pPr>
    <w:rPr>
      <w:rFonts w:ascii=".VnTime" w:hAnsi=".VnTime"/>
      <w:b/>
      <w:szCs w:val="20"/>
    </w:rPr>
  </w:style>
  <w:style w:type="paragraph" w:styleId="Heading3">
    <w:name w:val="heading 3"/>
    <w:basedOn w:val="Normal"/>
    <w:next w:val="Normal"/>
    <w:link w:val="Heading3Char"/>
    <w:qFormat/>
    <w:rsid w:val="004B5BED"/>
    <w:pPr>
      <w:keepNext/>
      <w:outlineLvl w:val="2"/>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5BED"/>
    <w:rPr>
      <w:rFonts w:ascii=".VnTime" w:eastAsia="Times New Roman" w:hAnsi=".VnTime"/>
      <w:b/>
      <w:szCs w:val="20"/>
    </w:rPr>
  </w:style>
  <w:style w:type="character" w:customStyle="1" w:styleId="Heading3Char">
    <w:name w:val="Heading 3 Char"/>
    <w:basedOn w:val="DefaultParagraphFont"/>
    <w:link w:val="Heading3"/>
    <w:rsid w:val="004B5BED"/>
    <w:rPr>
      <w:rFonts w:ascii=".VnTimeH" w:eastAsia="Times New Roman" w:hAnsi=".VnTimeH"/>
      <w:b/>
      <w:sz w:val="26"/>
      <w:szCs w:val="20"/>
    </w:rPr>
  </w:style>
  <w:style w:type="paragraph" w:styleId="NormalWeb">
    <w:name w:val="Normal (Web)"/>
    <w:basedOn w:val="Normal"/>
    <w:uiPriority w:val="99"/>
    <w:unhideWhenUsed/>
    <w:rsid w:val="004B5BED"/>
    <w:pPr>
      <w:spacing w:before="100" w:beforeAutospacing="1" w:after="100" w:afterAutospacing="1"/>
    </w:pPr>
    <w:rPr>
      <w:sz w:val="24"/>
      <w:szCs w:val="24"/>
    </w:rPr>
  </w:style>
  <w:style w:type="character" w:styleId="Strong">
    <w:name w:val="Strong"/>
    <w:basedOn w:val="DefaultParagraphFont"/>
    <w:uiPriority w:val="22"/>
    <w:qFormat/>
    <w:rsid w:val="004B5BED"/>
    <w:rPr>
      <w:b/>
      <w:bCs/>
    </w:rPr>
  </w:style>
  <w:style w:type="paragraph" w:styleId="ListParagraph">
    <w:name w:val="List Paragraph"/>
    <w:basedOn w:val="Normal"/>
    <w:uiPriority w:val="34"/>
    <w:qFormat/>
    <w:rsid w:val="004B5BED"/>
    <w:pPr>
      <w:ind w:left="720"/>
      <w:contextualSpacing/>
    </w:pPr>
  </w:style>
  <w:style w:type="paragraph" w:styleId="Footer">
    <w:name w:val="footer"/>
    <w:basedOn w:val="Normal"/>
    <w:link w:val="FooterChar"/>
    <w:uiPriority w:val="99"/>
    <w:unhideWhenUsed/>
    <w:rsid w:val="004B5BED"/>
    <w:pPr>
      <w:tabs>
        <w:tab w:val="center" w:pos="4680"/>
        <w:tab w:val="right" w:pos="9360"/>
      </w:tabs>
    </w:pPr>
  </w:style>
  <w:style w:type="character" w:customStyle="1" w:styleId="FooterChar">
    <w:name w:val="Footer Char"/>
    <w:basedOn w:val="DefaultParagraphFont"/>
    <w:link w:val="Footer"/>
    <w:uiPriority w:val="99"/>
    <w:rsid w:val="004B5BED"/>
    <w:rPr>
      <w:rFonts w:eastAsia="Times New Roman"/>
    </w:rPr>
  </w:style>
  <w:style w:type="paragraph" w:styleId="Header">
    <w:name w:val="header"/>
    <w:basedOn w:val="Normal"/>
    <w:link w:val="HeaderChar"/>
    <w:uiPriority w:val="99"/>
    <w:unhideWhenUsed/>
    <w:rsid w:val="004F0605"/>
    <w:pPr>
      <w:tabs>
        <w:tab w:val="center" w:pos="4680"/>
        <w:tab w:val="right" w:pos="9360"/>
      </w:tabs>
    </w:pPr>
  </w:style>
  <w:style w:type="character" w:customStyle="1" w:styleId="HeaderChar">
    <w:name w:val="Header Char"/>
    <w:basedOn w:val="DefaultParagraphFont"/>
    <w:link w:val="Header"/>
    <w:uiPriority w:val="99"/>
    <w:rsid w:val="004F0605"/>
    <w:rPr>
      <w:rFonts w:eastAsia="Times New Roman"/>
    </w:rPr>
  </w:style>
  <w:style w:type="paragraph" w:styleId="BalloonText">
    <w:name w:val="Balloon Text"/>
    <w:basedOn w:val="Normal"/>
    <w:link w:val="BalloonTextChar"/>
    <w:uiPriority w:val="99"/>
    <w:semiHidden/>
    <w:unhideWhenUsed/>
    <w:rsid w:val="00210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E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03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PHONG</cp:lastModifiedBy>
  <cp:revision>19</cp:revision>
  <cp:lastPrinted>2025-10-14T08:41:00Z</cp:lastPrinted>
  <dcterms:created xsi:type="dcterms:W3CDTF">2025-10-06T01:23:00Z</dcterms:created>
  <dcterms:modified xsi:type="dcterms:W3CDTF">2025-10-14T08:43:00Z</dcterms:modified>
</cp:coreProperties>
</file>